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7B590" w14:textId="77777777" w:rsidR="007856F2" w:rsidRDefault="00B55397">
      <w:pPr>
        <w:pStyle w:val="Standard"/>
        <w:rPr>
          <w:rFonts w:eastAsia="Times New Roman" w:cs="Times New Roman"/>
          <w:b/>
          <w:sz w:val="44"/>
          <w:szCs w:val="44"/>
          <w:u w:val="single"/>
        </w:rPr>
      </w:pPr>
      <w:bookmarkStart w:id="0" w:name="_GoBack"/>
      <w:bookmarkEnd w:id="0"/>
      <w:r>
        <w:rPr>
          <w:rFonts w:eastAsia="Times New Roman" w:cs="Times New Roman"/>
          <w:b/>
          <w:sz w:val="44"/>
          <w:szCs w:val="44"/>
          <w:u w:val="single"/>
        </w:rPr>
        <w:t>OBEC PERÍN – CHYM</w:t>
      </w:r>
    </w:p>
    <w:p w14:paraId="2D2D1E85" w14:textId="77777777" w:rsidR="007856F2" w:rsidRDefault="007856F2">
      <w:pPr>
        <w:pStyle w:val="Standard"/>
        <w:rPr>
          <w:rFonts w:eastAsia="Times New Roman" w:cs="Times New Roman"/>
          <w:b/>
        </w:rPr>
      </w:pPr>
    </w:p>
    <w:p w14:paraId="36F8998D" w14:textId="77777777" w:rsidR="007856F2" w:rsidRDefault="00B55397">
      <w:pPr>
        <w:pStyle w:val="Standard"/>
      </w:pPr>
      <w:r>
        <w:t>v súlade s ustanovením článku 68 Ústavy Slovenskej republiky , §§ 4 ods.3 písm. c. a ods.1 zákona SNR č. 369/1990 Zb. o obecnom zriadení v znení neskorších zmien a doplnkov v nadväznosti na ustanovenie zákona č. 582/2004 Z. z. o miestnych daniach a miestnom poplatku za komunálne odpady a drobné stavebné odpady v znení neskorších predpisov ( ďalej len „ zákon „ )</w:t>
      </w:r>
    </w:p>
    <w:p w14:paraId="7A2789C4" w14:textId="77777777" w:rsidR="007856F2" w:rsidRDefault="007856F2">
      <w:pPr>
        <w:pStyle w:val="Standard"/>
      </w:pPr>
    </w:p>
    <w:p w14:paraId="59DD1259" w14:textId="77777777" w:rsidR="007856F2" w:rsidRDefault="007856F2">
      <w:pPr>
        <w:pStyle w:val="Standard"/>
      </w:pPr>
    </w:p>
    <w:p w14:paraId="1115BAC6" w14:textId="77777777" w:rsidR="007856F2" w:rsidRDefault="007856F2">
      <w:pPr>
        <w:pStyle w:val="Standard"/>
        <w:rPr>
          <w:rFonts w:eastAsia="Times New Roman" w:cs="Times New Roman"/>
          <w:b/>
        </w:rPr>
      </w:pPr>
    </w:p>
    <w:p w14:paraId="09AAFAA0" w14:textId="77777777" w:rsidR="007856F2" w:rsidRDefault="007856F2">
      <w:pPr>
        <w:pStyle w:val="Standard"/>
        <w:rPr>
          <w:rFonts w:eastAsia="Times New Roman" w:cs="Times New Roman"/>
          <w:b/>
        </w:rPr>
      </w:pPr>
    </w:p>
    <w:p w14:paraId="7F5D848B" w14:textId="77777777" w:rsidR="007856F2" w:rsidRDefault="007856F2">
      <w:pPr>
        <w:pStyle w:val="Standard"/>
        <w:rPr>
          <w:rFonts w:eastAsia="Times New Roman" w:cs="Times New Roman"/>
          <w:b/>
        </w:rPr>
      </w:pPr>
    </w:p>
    <w:p w14:paraId="41B2C015" w14:textId="77777777" w:rsidR="007856F2" w:rsidRDefault="00B55397">
      <w:pPr>
        <w:pStyle w:val="Standard"/>
        <w:jc w:val="center"/>
        <w:rPr>
          <w:rFonts w:eastAsia="Times New Roman" w:cs="Times New Roman"/>
          <w:b/>
          <w:sz w:val="32"/>
          <w:szCs w:val="32"/>
        </w:rPr>
      </w:pPr>
      <w:r>
        <w:rPr>
          <w:rFonts w:eastAsia="Times New Roman" w:cs="Times New Roman"/>
          <w:b/>
          <w:sz w:val="32"/>
          <w:szCs w:val="32"/>
        </w:rPr>
        <w:t>v y d á v a</w:t>
      </w:r>
    </w:p>
    <w:p w14:paraId="017FBB93" w14:textId="77777777" w:rsidR="007856F2" w:rsidRDefault="007856F2">
      <w:pPr>
        <w:pStyle w:val="Standard"/>
        <w:jc w:val="center"/>
        <w:rPr>
          <w:rFonts w:eastAsia="Times New Roman" w:cs="Times New Roman"/>
          <w:b/>
          <w:sz w:val="32"/>
          <w:szCs w:val="32"/>
        </w:rPr>
      </w:pPr>
    </w:p>
    <w:p w14:paraId="1C4BB6FE" w14:textId="77777777" w:rsidR="007856F2" w:rsidRDefault="00B55397">
      <w:pPr>
        <w:pStyle w:val="Standard"/>
        <w:rPr>
          <w:sz w:val="28"/>
          <w:szCs w:val="28"/>
        </w:rPr>
      </w:pPr>
      <w:r>
        <w:rPr>
          <w:sz w:val="28"/>
          <w:szCs w:val="28"/>
        </w:rPr>
        <w:t xml:space="preserve">                                            pre územie obce Perín – Chym</w:t>
      </w:r>
    </w:p>
    <w:p w14:paraId="1FB7F7C8" w14:textId="77777777" w:rsidR="007856F2" w:rsidRDefault="007856F2">
      <w:pPr>
        <w:pStyle w:val="Standard"/>
        <w:rPr>
          <w:sz w:val="32"/>
          <w:szCs w:val="32"/>
        </w:rPr>
      </w:pPr>
    </w:p>
    <w:p w14:paraId="6FA979E6" w14:textId="77777777" w:rsidR="007856F2" w:rsidRDefault="007856F2">
      <w:pPr>
        <w:pStyle w:val="Standard"/>
        <w:rPr>
          <w:sz w:val="32"/>
          <w:szCs w:val="32"/>
        </w:rPr>
      </w:pPr>
    </w:p>
    <w:p w14:paraId="53B664A0" w14:textId="77777777" w:rsidR="007856F2" w:rsidRDefault="007856F2">
      <w:pPr>
        <w:pStyle w:val="Standard"/>
        <w:rPr>
          <w:sz w:val="32"/>
          <w:szCs w:val="32"/>
        </w:rPr>
      </w:pPr>
    </w:p>
    <w:p w14:paraId="173F3E4C" w14:textId="77777777" w:rsidR="007856F2" w:rsidRDefault="00B55397">
      <w:pPr>
        <w:pStyle w:val="Standard"/>
      </w:pPr>
      <w:r>
        <w:rPr>
          <w:b/>
          <w:sz w:val="32"/>
          <w:szCs w:val="32"/>
        </w:rPr>
        <w:t xml:space="preserve">                                                 </w:t>
      </w:r>
    </w:p>
    <w:p w14:paraId="704599DC" w14:textId="77777777" w:rsidR="007856F2" w:rsidRDefault="007856F2">
      <w:pPr>
        <w:pStyle w:val="Standard"/>
        <w:rPr>
          <w:sz w:val="32"/>
          <w:szCs w:val="32"/>
        </w:rPr>
      </w:pPr>
    </w:p>
    <w:p w14:paraId="392C8C3A" w14:textId="77777777" w:rsidR="007856F2" w:rsidRDefault="007856F2">
      <w:pPr>
        <w:pStyle w:val="Standard"/>
        <w:rPr>
          <w:sz w:val="28"/>
          <w:szCs w:val="28"/>
        </w:rPr>
      </w:pPr>
    </w:p>
    <w:p w14:paraId="7D0C57EC" w14:textId="77777777" w:rsidR="007856F2" w:rsidRDefault="00B55397">
      <w:pPr>
        <w:pStyle w:val="Standard"/>
        <w:rPr>
          <w:rFonts w:eastAsia="Times New Roman" w:cs="Times New Roman"/>
          <w:b/>
          <w:sz w:val="28"/>
          <w:szCs w:val="28"/>
        </w:rPr>
      </w:pPr>
      <w:r>
        <w:rPr>
          <w:rFonts w:eastAsia="Times New Roman" w:cs="Times New Roman"/>
          <w:b/>
          <w:sz w:val="28"/>
          <w:szCs w:val="28"/>
        </w:rPr>
        <w:t xml:space="preserve">                            VŠEOBECNE  ZÁVäZNÉ  NARIADENIE   č.    4  /2015,</w:t>
      </w:r>
    </w:p>
    <w:p w14:paraId="5D95E42E" w14:textId="77777777" w:rsidR="007856F2" w:rsidRDefault="00B55397">
      <w:pPr>
        <w:pStyle w:val="Standard"/>
        <w:rPr>
          <w:rFonts w:eastAsia="Times New Roman" w:cs="Times New Roman"/>
          <w:b/>
          <w:sz w:val="28"/>
          <w:szCs w:val="28"/>
        </w:rPr>
      </w:pPr>
      <w:r>
        <w:rPr>
          <w:rFonts w:eastAsia="Times New Roman" w:cs="Times New Roman"/>
          <w:b/>
          <w:sz w:val="28"/>
          <w:szCs w:val="28"/>
        </w:rPr>
        <w:t>ktorým sa ustanovujú miestne dane a miestne poplatky za komunálne odpady</w:t>
      </w:r>
    </w:p>
    <w:p w14:paraId="5A5FA4D5" w14:textId="77777777" w:rsidR="007856F2" w:rsidRDefault="00B55397">
      <w:pPr>
        <w:pStyle w:val="Standard"/>
        <w:rPr>
          <w:rFonts w:eastAsia="Times New Roman" w:cs="Times New Roman"/>
          <w:b/>
          <w:sz w:val="28"/>
          <w:szCs w:val="28"/>
        </w:rPr>
      </w:pPr>
      <w:r>
        <w:rPr>
          <w:rFonts w:eastAsia="Times New Roman" w:cs="Times New Roman"/>
          <w:b/>
          <w:sz w:val="28"/>
          <w:szCs w:val="28"/>
        </w:rPr>
        <w:t xml:space="preserve">                                       a drobné stavebné odpady.</w:t>
      </w:r>
    </w:p>
    <w:p w14:paraId="22435D57" w14:textId="77777777" w:rsidR="007856F2" w:rsidRDefault="007856F2">
      <w:pPr>
        <w:pStyle w:val="Standard"/>
        <w:rPr>
          <w:rFonts w:eastAsia="Times New Roman" w:cs="Times New Roman"/>
          <w:b/>
          <w:sz w:val="28"/>
          <w:szCs w:val="28"/>
        </w:rPr>
      </w:pPr>
    </w:p>
    <w:p w14:paraId="0D60A3E8" w14:textId="77777777" w:rsidR="007856F2" w:rsidRDefault="007856F2">
      <w:pPr>
        <w:pStyle w:val="Standard"/>
        <w:rPr>
          <w:rFonts w:eastAsia="Times New Roman" w:cs="Times New Roman"/>
          <w:b/>
          <w:sz w:val="28"/>
          <w:szCs w:val="28"/>
        </w:rPr>
      </w:pPr>
    </w:p>
    <w:p w14:paraId="4F7CB1D4" w14:textId="77777777" w:rsidR="007856F2" w:rsidRDefault="007856F2">
      <w:pPr>
        <w:pStyle w:val="Standard"/>
        <w:rPr>
          <w:rFonts w:eastAsia="Times New Roman" w:cs="Times New Roman"/>
          <w:b/>
          <w:sz w:val="40"/>
          <w:szCs w:val="40"/>
        </w:rPr>
      </w:pPr>
    </w:p>
    <w:p w14:paraId="7DBEF4D8" w14:textId="77777777" w:rsidR="007856F2" w:rsidRDefault="007856F2">
      <w:pPr>
        <w:pStyle w:val="Standard"/>
        <w:rPr>
          <w:rFonts w:eastAsia="Times New Roman" w:cs="Times New Roman"/>
          <w:b/>
          <w:sz w:val="40"/>
          <w:szCs w:val="40"/>
        </w:rPr>
      </w:pPr>
    </w:p>
    <w:p w14:paraId="21C3F2B7" w14:textId="77777777" w:rsidR="007856F2" w:rsidRDefault="007856F2">
      <w:pPr>
        <w:pStyle w:val="Standard"/>
        <w:rPr>
          <w:rFonts w:eastAsia="Times New Roman" w:cs="Times New Roman"/>
          <w:b/>
          <w:sz w:val="40"/>
          <w:szCs w:val="40"/>
        </w:rPr>
      </w:pPr>
    </w:p>
    <w:p w14:paraId="75430DD9" w14:textId="77777777" w:rsidR="007856F2" w:rsidRDefault="007856F2">
      <w:pPr>
        <w:pStyle w:val="Standard"/>
        <w:rPr>
          <w:rFonts w:eastAsia="Times New Roman" w:cs="Times New Roman"/>
          <w:b/>
          <w:sz w:val="40"/>
          <w:szCs w:val="40"/>
        </w:rPr>
      </w:pPr>
    </w:p>
    <w:p w14:paraId="287746F4" w14:textId="77777777" w:rsidR="007856F2" w:rsidRDefault="007856F2">
      <w:pPr>
        <w:pStyle w:val="Standard"/>
        <w:rPr>
          <w:rFonts w:eastAsia="Times New Roman" w:cs="Times New Roman"/>
          <w:b/>
          <w:sz w:val="40"/>
          <w:szCs w:val="40"/>
        </w:rPr>
      </w:pPr>
    </w:p>
    <w:p w14:paraId="02E9C1B5" w14:textId="77777777" w:rsidR="007856F2" w:rsidRDefault="007856F2">
      <w:pPr>
        <w:pStyle w:val="Standard"/>
        <w:rPr>
          <w:rFonts w:eastAsia="Times New Roman" w:cs="Times New Roman"/>
          <w:b/>
          <w:sz w:val="40"/>
          <w:szCs w:val="40"/>
        </w:rPr>
      </w:pPr>
    </w:p>
    <w:p w14:paraId="5CB8DFAB" w14:textId="77777777" w:rsidR="007856F2" w:rsidRDefault="007856F2">
      <w:pPr>
        <w:pStyle w:val="Standard"/>
        <w:rPr>
          <w:rFonts w:eastAsia="Times New Roman" w:cs="Times New Roman"/>
          <w:b/>
          <w:sz w:val="40"/>
          <w:szCs w:val="40"/>
        </w:rPr>
      </w:pPr>
    </w:p>
    <w:p w14:paraId="3B6995B0" w14:textId="77777777" w:rsidR="007856F2" w:rsidRDefault="00B55397">
      <w:pPr>
        <w:pStyle w:val="Standard"/>
      </w:pPr>
      <w:r>
        <w:rPr>
          <w:rFonts w:eastAsia="Times New Roman" w:cs="Times New Roman"/>
          <w:b/>
          <w:sz w:val="40"/>
          <w:szCs w:val="40"/>
        </w:rPr>
        <w:t>______________________________________________</w:t>
      </w:r>
    </w:p>
    <w:p w14:paraId="5CA0675D" w14:textId="77777777" w:rsidR="007856F2" w:rsidRDefault="00B55397">
      <w:pPr>
        <w:pStyle w:val="Standard"/>
        <w:rPr>
          <w:rFonts w:eastAsia="Times New Roman" w:cs="Times New Roman"/>
          <w:b/>
        </w:rPr>
      </w:pPr>
      <w:r>
        <w:rPr>
          <w:rFonts w:eastAsia="Times New Roman" w:cs="Times New Roman"/>
          <w:b/>
        </w:rPr>
        <w:t>Vyvesené dňa :   09.12. 2015</w:t>
      </w:r>
    </w:p>
    <w:p w14:paraId="10AA403E" w14:textId="77777777" w:rsidR="007856F2" w:rsidRDefault="00B55397">
      <w:pPr>
        <w:pStyle w:val="Standard"/>
        <w:rPr>
          <w:rFonts w:eastAsia="Times New Roman" w:cs="Times New Roman"/>
          <w:b/>
        </w:rPr>
      </w:pPr>
      <w:r>
        <w:rPr>
          <w:rFonts w:eastAsia="Times New Roman" w:cs="Times New Roman"/>
          <w:b/>
        </w:rPr>
        <w:t>Zvesené dňa :</w:t>
      </w:r>
      <w:r w:rsidR="007F7E4B">
        <w:rPr>
          <w:rFonts w:eastAsia="Times New Roman" w:cs="Times New Roman"/>
          <w:b/>
        </w:rPr>
        <w:t xml:space="preserve">     28.12.2015</w:t>
      </w:r>
    </w:p>
    <w:p w14:paraId="6E6F3BC0" w14:textId="77777777" w:rsidR="007856F2" w:rsidRDefault="00B55397">
      <w:pPr>
        <w:pStyle w:val="Standard"/>
        <w:rPr>
          <w:rFonts w:eastAsia="Times New Roman" w:cs="Times New Roman"/>
          <w:b/>
        </w:rPr>
      </w:pPr>
      <w:r>
        <w:rPr>
          <w:rFonts w:eastAsia="Times New Roman" w:cs="Times New Roman"/>
          <w:b/>
        </w:rPr>
        <w:t>Schválené dňa : 09.12.2015</w:t>
      </w:r>
    </w:p>
    <w:p w14:paraId="3C541B8D" w14:textId="77777777" w:rsidR="007856F2" w:rsidRDefault="007856F2">
      <w:pPr>
        <w:pStyle w:val="Standard"/>
        <w:rPr>
          <w:rFonts w:eastAsia="Times New Roman" w:cs="Times New Roman"/>
          <w:b/>
        </w:rPr>
      </w:pPr>
    </w:p>
    <w:p w14:paraId="01B1D228" w14:textId="77777777" w:rsidR="007856F2" w:rsidRDefault="00B55397">
      <w:pPr>
        <w:pStyle w:val="Standard"/>
        <w:rPr>
          <w:rFonts w:eastAsia="Times New Roman" w:cs="Times New Roman"/>
          <w:b/>
        </w:rPr>
      </w:pPr>
      <w:r>
        <w:rPr>
          <w:rFonts w:eastAsia="Times New Roman" w:cs="Times New Roman"/>
          <w:b/>
        </w:rPr>
        <w:t>Účinné :  01.01. 2016</w:t>
      </w:r>
    </w:p>
    <w:p w14:paraId="1DD80B85" w14:textId="77777777" w:rsidR="007856F2" w:rsidRDefault="007856F2">
      <w:pPr>
        <w:pStyle w:val="Standard"/>
        <w:rPr>
          <w:rFonts w:eastAsia="Times New Roman" w:cs="Times New Roman"/>
          <w:b/>
        </w:rPr>
      </w:pPr>
    </w:p>
    <w:p w14:paraId="043EAFA2" w14:textId="77777777" w:rsidR="007856F2" w:rsidRDefault="007856F2">
      <w:pPr>
        <w:pStyle w:val="Standard"/>
        <w:rPr>
          <w:rFonts w:eastAsia="Times New Roman" w:cs="Times New Roman"/>
          <w:b/>
          <w:sz w:val="40"/>
          <w:szCs w:val="40"/>
        </w:rPr>
      </w:pPr>
    </w:p>
    <w:p w14:paraId="73E49AD0" w14:textId="77777777" w:rsidR="007856F2" w:rsidRDefault="007856F2">
      <w:pPr>
        <w:pStyle w:val="Standard"/>
        <w:rPr>
          <w:rFonts w:eastAsia="Times New Roman" w:cs="Times New Roman"/>
          <w:b/>
          <w:sz w:val="40"/>
          <w:szCs w:val="40"/>
        </w:rPr>
      </w:pPr>
    </w:p>
    <w:p w14:paraId="241409E9" w14:textId="77777777" w:rsidR="007856F2" w:rsidRDefault="00B55397">
      <w:pPr>
        <w:pStyle w:val="Standard"/>
      </w:pPr>
      <w:r>
        <w:rPr>
          <w:rFonts w:eastAsia="Times New Roman" w:cs="Times New Roman"/>
          <w:b/>
          <w:sz w:val="40"/>
          <w:szCs w:val="40"/>
        </w:rPr>
        <w:lastRenderedPageBreak/>
        <w:t xml:space="preserve">           </w:t>
      </w:r>
      <w:r>
        <w:rPr>
          <w:b/>
          <w:sz w:val="40"/>
          <w:szCs w:val="40"/>
        </w:rPr>
        <w:t xml:space="preserve">                           </w:t>
      </w:r>
      <w:r>
        <w:rPr>
          <w:b/>
          <w:sz w:val="28"/>
          <w:szCs w:val="28"/>
        </w:rPr>
        <w:t>PRVÁ ČASŤ</w:t>
      </w:r>
    </w:p>
    <w:p w14:paraId="2FCCFC4C" w14:textId="77777777" w:rsidR="007856F2" w:rsidRDefault="00B55397">
      <w:pPr>
        <w:pStyle w:val="Standard"/>
        <w:rPr>
          <w:rFonts w:eastAsia="Times New Roman" w:cs="Times New Roman"/>
          <w:b/>
        </w:rPr>
      </w:pPr>
      <w:r>
        <w:rPr>
          <w:rFonts w:eastAsia="Times New Roman" w:cs="Times New Roman"/>
          <w:b/>
        </w:rPr>
        <w:t xml:space="preserve">                                                        Základné  ustanovenia</w:t>
      </w:r>
    </w:p>
    <w:p w14:paraId="65F7C27A" w14:textId="77777777" w:rsidR="007856F2" w:rsidRDefault="00B55397">
      <w:pPr>
        <w:pStyle w:val="Standard"/>
        <w:rPr>
          <w:rFonts w:eastAsia="Times New Roman" w:cs="Times New Roman"/>
          <w:b/>
        </w:rPr>
      </w:pPr>
      <w:r>
        <w:rPr>
          <w:rFonts w:eastAsia="Times New Roman" w:cs="Times New Roman"/>
          <w:b/>
        </w:rPr>
        <w:t xml:space="preserve">                                                                      § 1</w:t>
      </w:r>
    </w:p>
    <w:p w14:paraId="6CECBE79" w14:textId="77777777" w:rsidR="007856F2" w:rsidRDefault="00B55397">
      <w:pPr>
        <w:pStyle w:val="Standard"/>
        <w:rPr>
          <w:rFonts w:eastAsia="Times New Roman" w:cs="Times New Roman"/>
          <w:b/>
        </w:rPr>
      </w:pPr>
      <w:r>
        <w:rPr>
          <w:rFonts w:eastAsia="Times New Roman" w:cs="Times New Roman"/>
          <w:b/>
        </w:rPr>
        <w:t xml:space="preserve">                                                            Predmet úpravy</w:t>
      </w:r>
    </w:p>
    <w:p w14:paraId="51542756" w14:textId="77777777" w:rsidR="007856F2" w:rsidRDefault="007856F2">
      <w:pPr>
        <w:pStyle w:val="Standard"/>
        <w:rPr>
          <w:rFonts w:eastAsia="Times New Roman" w:cs="Times New Roman"/>
          <w:b/>
        </w:rPr>
      </w:pPr>
    </w:p>
    <w:p w14:paraId="2475DFFE" w14:textId="77777777" w:rsidR="007856F2" w:rsidRDefault="00B55397">
      <w:pPr>
        <w:pStyle w:val="Standard"/>
        <w:ind w:left="708"/>
        <w:jc w:val="both"/>
        <w:rPr>
          <w:rFonts w:eastAsia="Times New Roman" w:cs="Times New Roman"/>
        </w:rPr>
      </w:pPr>
      <w:r>
        <w:rPr>
          <w:rFonts w:eastAsia="Times New Roman" w:cs="Times New Roman"/>
        </w:rPr>
        <w:t>Týmto všeobecne záväzným nariadením (ďalej len nariadením ) sa ustanovujú miestne dane a miestny poplatok za komunálne odpady a drobné stavebné odpady na území obce</w:t>
      </w:r>
    </w:p>
    <w:p w14:paraId="591ECD44" w14:textId="77777777" w:rsidR="007856F2" w:rsidRDefault="00B55397">
      <w:pPr>
        <w:pStyle w:val="Standard"/>
        <w:ind w:left="708"/>
        <w:jc w:val="both"/>
        <w:rPr>
          <w:rFonts w:eastAsia="Times New Roman" w:cs="Times New Roman"/>
        </w:rPr>
      </w:pPr>
      <w:r>
        <w:rPr>
          <w:rFonts w:eastAsia="Times New Roman" w:cs="Times New Roman"/>
        </w:rPr>
        <w:t>Perín - Chym</w:t>
      </w:r>
    </w:p>
    <w:p w14:paraId="0DB59A2D" w14:textId="77777777" w:rsidR="007856F2" w:rsidRDefault="00B55397">
      <w:pPr>
        <w:pStyle w:val="Standard"/>
        <w:jc w:val="both"/>
        <w:rPr>
          <w:b/>
        </w:rPr>
      </w:pPr>
      <w:r>
        <w:rPr>
          <w:b/>
        </w:rPr>
        <w:t xml:space="preserve">                                                                    § 2</w:t>
      </w:r>
    </w:p>
    <w:p w14:paraId="0AE8561D" w14:textId="77777777" w:rsidR="007856F2" w:rsidRDefault="007856F2">
      <w:pPr>
        <w:pStyle w:val="Standard"/>
        <w:jc w:val="both"/>
        <w:rPr>
          <w:b/>
        </w:rPr>
      </w:pPr>
    </w:p>
    <w:p w14:paraId="0E3C5EFF" w14:textId="77777777" w:rsidR="007856F2" w:rsidRDefault="00B55397">
      <w:pPr>
        <w:pStyle w:val="Standard"/>
        <w:jc w:val="both"/>
      </w:pPr>
      <w:r>
        <w:rPr>
          <w:b/>
          <w:sz w:val="40"/>
          <w:szCs w:val="40"/>
        </w:rPr>
        <w:t xml:space="preserve">                                    </w:t>
      </w:r>
      <w:r>
        <w:rPr>
          <w:b/>
          <w:sz w:val="28"/>
          <w:szCs w:val="28"/>
        </w:rPr>
        <w:t>Miestne dane</w:t>
      </w:r>
    </w:p>
    <w:p w14:paraId="3D15028D" w14:textId="77777777" w:rsidR="007856F2" w:rsidRDefault="007856F2">
      <w:pPr>
        <w:pStyle w:val="Standard"/>
        <w:jc w:val="both"/>
        <w:rPr>
          <w:sz w:val="28"/>
          <w:szCs w:val="28"/>
        </w:rPr>
      </w:pPr>
    </w:p>
    <w:p w14:paraId="6A0FB19D" w14:textId="77777777" w:rsidR="007856F2" w:rsidRDefault="00B55397">
      <w:pPr>
        <w:pStyle w:val="Standard"/>
        <w:jc w:val="both"/>
      </w:pPr>
      <w:r>
        <w:t>1.         Obec Perín – Chym (ďalej len „správca dane „ ) ukladá na svojom území tieto miestne dane:</w:t>
      </w:r>
    </w:p>
    <w:p w14:paraId="771DBE6E" w14:textId="77777777" w:rsidR="007856F2" w:rsidRDefault="007856F2">
      <w:pPr>
        <w:pStyle w:val="Standard"/>
        <w:ind w:left="708"/>
        <w:jc w:val="both"/>
        <w:rPr>
          <w:rFonts w:eastAsia="Times New Roman" w:cs="Times New Roman"/>
        </w:rPr>
      </w:pPr>
    </w:p>
    <w:p w14:paraId="4B1F7F77" w14:textId="77777777" w:rsidR="007856F2" w:rsidRDefault="00B55397">
      <w:pPr>
        <w:pStyle w:val="Standard"/>
        <w:jc w:val="both"/>
      </w:pPr>
      <w:r>
        <w:t>a./</w:t>
      </w:r>
      <w:r>
        <w:tab/>
        <w:t>daň z nehnuteľnosti</w:t>
      </w:r>
    </w:p>
    <w:p w14:paraId="1269DBAA" w14:textId="77777777" w:rsidR="007856F2" w:rsidRDefault="00B55397">
      <w:pPr>
        <w:pStyle w:val="Standard"/>
        <w:jc w:val="both"/>
      </w:pPr>
      <w:r>
        <w:t>b./</w:t>
      </w:r>
      <w:r>
        <w:tab/>
        <w:t>daň za psa</w:t>
      </w:r>
    </w:p>
    <w:p w14:paraId="021CBDA9" w14:textId="77777777" w:rsidR="007856F2" w:rsidRDefault="00B55397">
      <w:pPr>
        <w:pStyle w:val="Standard"/>
        <w:jc w:val="both"/>
      </w:pPr>
      <w:r>
        <w:t xml:space="preserve">c./ </w:t>
      </w:r>
      <w:r>
        <w:tab/>
        <w:t>daň za užívanie verejného priestranstva</w:t>
      </w:r>
    </w:p>
    <w:p w14:paraId="23A4B903" w14:textId="77777777" w:rsidR="007856F2" w:rsidRDefault="00B55397">
      <w:pPr>
        <w:pStyle w:val="Standard"/>
        <w:jc w:val="both"/>
      </w:pPr>
      <w:r>
        <w:t>d./</w:t>
      </w:r>
      <w:r>
        <w:tab/>
        <w:t>daň za predajné  automaty</w:t>
      </w:r>
    </w:p>
    <w:p w14:paraId="015A7FEA" w14:textId="77777777" w:rsidR="007856F2" w:rsidRDefault="00B55397">
      <w:pPr>
        <w:pStyle w:val="Standard"/>
        <w:jc w:val="both"/>
      </w:pPr>
      <w:r>
        <w:t>e./        daň za nevýherné hracie prístroje</w:t>
      </w:r>
    </w:p>
    <w:p w14:paraId="07E9D3A2" w14:textId="77777777" w:rsidR="007856F2" w:rsidRDefault="007856F2">
      <w:pPr>
        <w:pStyle w:val="Standard"/>
        <w:jc w:val="both"/>
      </w:pPr>
    </w:p>
    <w:p w14:paraId="306893FE" w14:textId="77777777" w:rsidR="007856F2" w:rsidRDefault="007856F2">
      <w:pPr>
        <w:pStyle w:val="Standard"/>
        <w:jc w:val="both"/>
      </w:pPr>
    </w:p>
    <w:p w14:paraId="370247B6" w14:textId="77777777" w:rsidR="007856F2" w:rsidRDefault="00B55397">
      <w:pPr>
        <w:pStyle w:val="Standard"/>
        <w:ind w:left="705" w:hanging="705"/>
        <w:jc w:val="both"/>
        <w:rPr>
          <w:rFonts w:eastAsia="Times New Roman" w:cs="Times New Roman"/>
        </w:rPr>
      </w:pPr>
      <w:r>
        <w:rPr>
          <w:rFonts w:eastAsia="Times New Roman" w:cs="Times New Roman"/>
        </w:rPr>
        <w:t>2.</w:t>
      </w:r>
      <w:r>
        <w:rPr>
          <w:rFonts w:eastAsia="Times New Roman" w:cs="Times New Roman"/>
        </w:rPr>
        <w:tab/>
        <w:t>Obec Perín – Chym ukladá miestny poplatok za komunálne odpady a drobné stavebné    odpady</w:t>
      </w:r>
    </w:p>
    <w:p w14:paraId="6D85D76F" w14:textId="77777777" w:rsidR="007856F2" w:rsidRDefault="007856F2">
      <w:pPr>
        <w:pStyle w:val="Standard"/>
        <w:ind w:left="705" w:hanging="705"/>
        <w:jc w:val="both"/>
        <w:rPr>
          <w:rFonts w:eastAsia="Times New Roman" w:cs="Times New Roman"/>
        </w:rPr>
      </w:pPr>
    </w:p>
    <w:p w14:paraId="42A6BC67" w14:textId="77777777" w:rsidR="007856F2" w:rsidRDefault="00B55397">
      <w:pPr>
        <w:pStyle w:val="Standard"/>
        <w:ind w:left="360"/>
        <w:jc w:val="both"/>
      </w:pPr>
      <w:r>
        <w:rPr>
          <w:rFonts w:eastAsia="Times New Roman" w:cs="Times New Roman"/>
        </w:rPr>
        <w:t xml:space="preserve">                                                             </w:t>
      </w:r>
      <w:r>
        <w:rPr>
          <w:rFonts w:eastAsia="Times New Roman" w:cs="Times New Roman"/>
          <w:b/>
        </w:rPr>
        <w:t>§ 3</w:t>
      </w:r>
    </w:p>
    <w:p w14:paraId="119697A8" w14:textId="77777777" w:rsidR="007856F2" w:rsidRDefault="00B55397">
      <w:pPr>
        <w:pStyle w:val="Standard"/>
        <w:ind w:left="360"/>
        <w:jc w:val="both"/>
        <w:rPr>
          <w:rFonts w:eastAsia="Times New Roman" w:cs="Times New Roman"/>
          <w:b/>
          <w:sz w:val="28"/>
          <w:szCs w:val="28"/>
        </w:rPr>
      </w:pPr>
      <w:r>
        <w:rPr>
          <w:rFonts w:eastAsia="Times New Roman" w:cs="Times New Roman"/>
          <w:b/>
          <w:sz w:val="28"/>
          <w:szCs w:val="28"/>
        </w:rPr>
        <w:t xml:space="preserve">                                        Zdaňovacie obdobie </w:t>
      </w:r>
    </w:p>
    <w:p w14:paraId="5944D282" w14:textId="77777777" w:rsidR="007856F2" w:rsidRDefault="007856F2">
      <w:pPr>
        <w:pStyle w:val="Standard"/>
        <w:ind w:left="360"/>
        <w:jc w:val="both"/>
        <w:rPr>
          <w:rFonts w:eastAsia="Times New Roman" w:cs="Times New Roman"/>
          <w:b/>
          <w:sz w:val="28"/>
          <w:szCs w:val="28"/>
        </w:rPr>
      </w:pPr>
    </w:p>
    <w:p w14:paraId="404CB432" w14:textId="77777777" w:rsidR="007856F2" w:rsidRDefault="00B55397">
      <w:pPr>
        <w:pStyle w:val="Standard"/>
        <w:jc w:val="both"/>
        <w:rPr>
          <w:rFonts w:eastAsia="Times New Roman" w:cs="Times New Roman"/>
        </w:rPr>
      </w:pPr>
      <w:r>
        <w:rPr>
          <w:rFonts w:eastAsia="Times New Roman" w:cs="Times New Roman"/>
        </w:rPr>
        <w:t>Zdaňovacím obdobím miestnych daní a miestneho poplatku za komunálny odpady a drobné stavebné odpady je kalendárny rok.</w:t>
      </w:r>
    </w:p>
    <w:p w14:paraId="59A9BC60" w14:textId="77777777" w:rsidR="007856F2" w:rsidRDefault="007856F2">
      <w:pPr>
        <w:pStyle w:val="Standard"/>
        <w:jc w:val="both"/>
        <w:rPr>
          <w:rFonts w:eastAsia="Times New Roman" w:cs="Times New Roman"/>
        </w:rPr>
      </w:pPr>
    </w:p>
    <w:p w14:paraId="5FACA363" w14:textId="77777777" w:rsidR="007856F2" w:rsidRDefault="00B55397">
      <w:pPr>
        <w:pStyle w:val="Standard"/>
        <w:jc w:val="both"/>
      </w:pPr>
      <w:r>
        <w:rPr>
          <w:rFonts w:eastAsia="Times New Roman" w:cs="Times New Roman"/>
        </w:rPr>
        <w:t xml:space="preserve">                                                                  </w:t>
      </w:r>
      <w:r>
        <w:rPr>
          <w:rFonts w:eastAsia="Times New Roman" w:cs="Times New Roman"/>
          <w:b/>
        </w:rPr>
        <w:t xml:space="preserve">§ </w:t>
      </w:r>
      <w:r>
        <w:rPr>
          <w:rFonts w:eastAsia="Times New Roman" w:cs="Times New Roman"/>
        </w:rPr>
        <w:t xml:space="preserve"> 4</w:t>
      </w:r>
    </w:p>
    <w:p w14:paraId="7D04F81C"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Vymedzenie územia</w:t>
      </w:r>
    </w:p>
    <w:p w14:paraId="42AF40A2" w14:textId="77777777" w:rsidR="007856F2" w:rsidRDefault="007856F2">
      <w:pPr>
        <w:pStyle w:val="Standard"/>
        <w:jc w:val="both"/>
        <w:rPr>
          <w:rFonts w:eastAsia="Times New Roman" w:cs="Times New Roman"/>
          <w:b/>
          <w:sz w:val="28"/>
          <w:szCs w:val="28"/>
        </w:rPr>
      </w:pPr>
    </w:p>
    <w:p w14:paraId="584F676F" w14:textId="77777777" w:rsidR="007856F2" w:rsidRDefault="00B55397">
      <w:pPr>
        <w:pStyle w:val="Standard"/>
        <w:jc w:val="both"/>
        <w:rPr>
          <w:rFonts w:eastAsia="Times New Roman" w:cs="Times New Roman"/>
        </w:rPr>
      </w:pPr>
      <w:r>
        <w:rPr>
          <w:rFonts w:eastAsia="Times New Roman" w:cs="Times New Roman"/>
        </w:rPr>
        <w:t>Správca dane pre účely tohto nariadenia vymedzuje jednotlivé časti územia takto :</w:t>
      </w:r>
    </w:p>
    <w:p w14:paraId="793FEC55" w14:textId="77777777" w:rsidR="007856F2" w:rsidRDefault="00B55397">
      <w:pPr>
        <w:pStyle w:val="Standard"/>
        <w:numPr>
          <w:ilvl w:val="0"/>
          <w:numId w:val="12"/>
        </w:numPr>
        <w:jc w:val="both"/>
      </w:pPr>
      <w:r>
        <w:rPr>
          <w:rFonts w:eastAsia="Times New Roman" w:cs="Times New Roman"/>
          <w:b/>
        </w:rPr>
        <w:t>Časť obce  A</w:t>
      </w:r>
      <w:r>
        <w:rPr>
          <w:rFonts w:eastAsia="Times New Roman" w:cs="Times New Roman"/>
        </w:rPr>
        <w:t xml:space="preserve"> – územie obce v kat.úz. Perín tvorené súborom týchto parciel :</w:t>
      </w:r>
    </w:p>
    <w:p w14:paraId="245A5F02" w14:textId="77777777" w:rsidR="007856F2" w:rsidRDefault="00B55397">
      <w:pPr>
        <w:pStyle w:val="Standard"/>
        <w:ind w:left="720"/>
        <w:jc w:val="both"/>
        <w:rPr>
          <w:rFonts w:eastAsia="Times New Roman" w:cs="Times New Roman"/>
        </w:rPr>
      </w:pPr>
      <w:r>
        <w:rPr>
          <w:rFonts w:eastAsia="Times New Roman" w:cs="Times New Roman"/>
        </w:rPr>
        <w:t>4559/16, 4559/17, 4559/18, 4559/19, 4559/20</w:t>
      </w:r>
    </w:p>
    <w:p w14:paraId="39FB9962" w14:textId="77777777" w:rsidR="007856F2" w:rsidRDefault="00B55397">
      <w:pPr>
        <w:pStyle w:val="Standard"/>
        <w:numPr>
          <w:ilvl w:val="0"/>
          <w:numId w:val="12"/>
        </w:numPr>
        <w:jc w:val="both"/>
      </w:pPr>
      <w:r>
        <w:rPr>
          <w:rFonts w:eastAsia="Times New Roman" w:cs="Times New Roman"/>
          <w:b/>
        </w:rPr>
        <w:t>Časť obce B</w:t>
      </w:r>
      <w:r>
        <w:rPr>
          <w:rFonts w:eastAsia="Times New Roman" w:cs="Times New Roman"/>
        </w:rPr>
        <w:t xml:space="preserve"> – územie obce tvorené parcelami okrem parciel v časti A.</w:t>
      </w:r>
    </w:p>
    <w:p w14:paraId="04380D49" w14:textId="77777777" w:rsidR="007856F2" w:rsidRDefault="00B55397">
      <w:pPr>
        <w:pStyle w:val="Standard"/>
        <w:ind w:left="360"/>
        <w:jc w:val="both"/>
        <w:rPr>
          <w:rFonts w:eastAsia="Times New Roman" w:cs="Times New Roman"/>
        </w:rPr>
      </w:pPr>
      <w:r>
        <w:rPr>
          <w:rFonts w:eastAsia="Times New Roman" w:cs="Times New Roman"/>
        </w:rPr>
        <w:t xml:space="preserve">                                                                </w:t>
      </w:r>
    </w:p>
    <w:p w14:paraId="75626456" w14:textId="77777777" w:rsidR="007856F2" w:rsidRDefault="007856F2">
      <w:pPr>
        <w:pStyle w:val="Standard"/>
        <w:jc w:val="both"/>
        <w:rPr>
          <w:rFonts w:eastAsia="Times New Roman" w:cs="Times New Roman"/>
        </w:rPr>
      </w:pPr>
    </w:p>
    <w:p w14:paraId="5AB027A2" w14:textId="77777777" w:rsidR="007856F2" w:rsidRDefault="00B55397">
      <w:pPr>
        <w:pStyle w:val="Standard"/>
        <w:jc w:val="center"/>
      </w:pPr>
      <w:r>
        <w:rPr>
          <w:rFonts w:eastAsia="Times New Roman" w:cs="Times New Roman"/>
          <w:b/>
          <w:sz w:val="28"/>
          <w:szCs w:val="28"/>
        </w:rPr>
        <w:t>DRUHÁ ČASŤ</w:t>
      </w:r>
    </w:p>
    <w:p w14:paraId="32ED5D60" w14:textId="77777777" w:rsidR="007856F2" w:rsidRDefault="007856F2">
      <w:pPr>
        <w:pStyle w:val="Standard"/>
        <w:jc w:val="center"/>
        <w:rPr>
          <w:sz w:val="28"/>
          <w:szCs w:val="28"/>
        </w:rPr>
      </w:pPr>
    </w:p>
    <w:p w14:paraId="5723F873" w14:textId="77777777" w:rsidR="007856F2" w:rsidRDefault="00B55397">
      <w:pPr>
        <w:pStyle w:val="Standard"/>
        <w:jc w:val="center"/>
      </w:pPr>
      <w:r>
        <w:rPr>
          <w:rFonts w:eastAsia="Times New Roman" w:cs="Times New Roman"/>
          <w:b/>
        </w:rPr>
        <w:t>DAŇ Z NEHNUTEĽNOSTI</w:t>
      </w:r>
    </w:p>
    <w:p w14:paraId="19FF460C" w14:textId="77777777" w:rsidR="007856F2" w:rsidRDefault="007856F2">
      <w:pPr>
        <w:pStyle w:val="Standard"/>
        <w:ind w:left="360"/>
        <w:jc w:val="center"/>
        <w:rPr>
          <w:rFonts w:eastAsia="Times New Roman" w:cs="Times New Roman"/>
          <w:b/>
          <w:sz w:val="28"/>
          <w:szCs w:val="28"/>
        </w:rPr>
      </w:pPr>
    </w:p>
    <w:p w14:paraId="712EEDE8" w14:textId="77777777" w:rsidR="007856F2" w:rsidRDefault="00B55397">
      <w:pPr>
        <w:pStyle w:val="Standard"/>
        <w:ind w:left="360"/>
        <w:jc w:val="center"/>
        <w:rPr>
          <w:rFonts w:eastAsia="Times New Roman" w:cs="Times New Roman"/>
          <w:b/>
          <w:sz w:val="28"/>
          <w:szCs w:val="28"/>
        </w:rPr>
      </w:pPr>
      <w:r>
        <w:rPr>
          <w:rFonts w:eastAsia="Times New Roman" w:cs="Times New Roman"/>
          <w:b/>
          <w:sz w:val="28"/>
          <w:szCs w:val="28"/>
        </w:rPr>
        <w:t>§ 5</w:t>
      </w:r>
    </w:p>
    <w:p w14:paraId="3069DC49" w14:textId="77777777" w:rsidR="007856F2" w:rsidRDefault="00B55397">
      <w:pPr>
        <w:pStyle w:val="Standard"/>
        <w:ind w:left="360"/>
        <w:jc w:val="center"/>
        <w:rPr>
          <w:rFonts w:eastAsia="Times New Roman" w:cs="Times New Roman"/>
          <w:b/>
          <w:sz w:val="28"/>
          <w:szCs w:val="28"/>
        </w:rPr>
      </w:pPr>
      <w:r>
        <w:rPr>
          <w:rFonts w:eastAsia="Times New Roman" w:cs="Times New Roman"/>
          <w:b/>
          <w:sz w:val="28"/>
          <w:szCs w:val="28"/>
        </w:rPr>
        <w:t>Druhy miestnych daní z nehnuteľností</w:t>
      </w:r>
    </w:p>
    <w:p w14:paraId="6834B1DC" w14:textId="77777777" w:rsidR="007856F2" w:rsidRDefault="00B55397">
      <w:pPr>
        <w:pStyle w:val="Standard"/>
        <w:ind w:left="360"/>
        <w:jc w:val="both"/>
        <w:rPr>
          <w:rFonts w:eastAsia="Times New Roman" w:cs="Times New Roman"/>
        </w:rPr>
      </w:pPr>
      <w:r>
        <w:rPr>
          <w:rFonts w:eastAsia="Times New Roman" w:cs="Times New Roman"/>
        </w:rPr>
        <w:t>Daň z nehnuteľnosti zahŕňa:</w:t>
      </w:r>
    </w:p>
    <w:p w14:paraId="489840DA" w14:textId="77777777" w:rsidR="007856F2" w:rsidRDefault="00B55397">
      <w:pPr>
        <w:pStyle w:val="Standard"/>
        <w:numPr>
          <w:ilvl w:val="0"/>
          <w:numId w:val="13"/>
        </w:numPr>
        <w:jc w:val="both"/>
        <w:rPr>
          <w:rFonts w:eastAsia="Times New Roman" w:cs="Times New Roman"/>
        </w:rPr>
      </w:pPr>
      <w:r>
        <w:rPr>
          <w:rFonts w:eastAsia="Times New Roman" w:cs="Times New Roman"/>
        </w:rPr>
        <w:t>daň z pozemkov</w:t>
      </w:r>
    </w:p>
    <w:p w14:paraId="13FCD5AC" w14:textId="77777777" w:rsidR="007856F2" w:rsidRDefault="00B55397">
      <w:pPr>
        <w:pStyle w:val="Standard"/>
        <w:numPr>
          <w:ilvl w:val="0"/>
          <w:numId w:val="13"/>
        </w:numPr>
        <w:jc w:val="both"/>
        <w:rPr>
          <w:rFonts w:eastAsia="Times New Roman" w:cs="Times New Roman"/>
        </w:rPr>
      </w:pPr>
      <w:r>
        <w:rPr>
          <w:rFonts w:eastAsia="Times New Roman" w:cs="Times New Roman"/>
        </w:rPr>
        <w:t>daň zo stavieb</w:t>
      </w:r>
    </w:p>
    <w:p w14:paraId="659DDF3B" w14:textId="77777777" w:rsidR="007856F2" w:rsidRDefault="00B55397">
      <w:pPr>
        <w:pStyle w:val="Standard"/>
        <w:numPr>
          <w:ilvl w:val="0"/>
          <w:numId w:val="13"/>
        </w:numPr>
        <w:jc w:val="both"/>
        <w:rPr>
          <w:rFonts w:eastAsia="Times New Roman" w:cs="Times New Roman"/>
        </w:rPr>
      </w:pPr>
      <w:r>
        <w:rPr>
          <w:rFonts w:eastAsia="Times New Roman" w:cs="Times New Roman"/>
        </w:rPr>
        <w:t>daň z bytov a nebytových priestorov v bytovom dome</w:t>
      </w:r>
    </w:p>
    <w:p w14:paraId="7489B9AA" w14:textId="77777777" w:rsidR="007856F2" w:rsidRDefault="00B55397">
      <w:pPr>
        <w:pStyle w:val="Standard"/>
        <w:ind w:left="720"/>
        <w:jc w:val="both"/>
        <w:rPr>
          <w:rFonts w:eastAsia="Times New Roman" w:cs="Times New Roman"/>
          <w:b/>
        </w:rPr>
      </w:pPr>
      <w:r>
        <w:rPr>
          <w:rFonts w:eastAsia="Times New Roman" w:cs="Times New Roman"/>
          <w:b/>
        </w:rPr>
        <w:t xml:space="preserve">            </w:t>
      </w:r>
    </w:p>
    <w:p w14:paraId="62A4A9CA" w14:textId="77777777" w:rsidR="007856F2" w:rsidRDefault="007856F2">
      <w:pPr>
        <w:pStyle w:val="Standard"/>
        <w:ind w:left="720"/>
        <w:jc w:val="both"/>
        <w:rPr>
          <w:rFonts w:eastAsia="Times New Roman" w:cs="Times New Roman"/>
          <w:b/>
        </w:rPr>
      </w:pPr>
    </w:p>
    <w:p w14:paraId="62128E1C" w14:textId="77777777" w:rsidR="007856F2" w:rsidRDefault="00B55397">
      <w:pPr>
        <w:pStyle w:val="Standard"/>
        <w:ind w:left="720"/>
        <w:jc w:val="both"/>
        <w:rPr>
          <w:rFonts w:eastAsia="Times New Roman" w:cs="Times New Roman"/>
          <w:b/>
          <w:sz w:val="28"/>
          <w:szCs w:val="28"/>
        </w:rPr>
      </w:pPr>
      <w:r>
        <w:rPr>
          <w:rFonts w:eastAsia="Times New Roman" w:cs="Times New Roman"/>
          <w:b/>
          <w:sz w:val="28"/>
          <w:szCs w:val="28"/>
        </w:rPr>
        <w:t xml:space="preserve">                                        Daň z pozemkov</w:t>
      </w:r>
    </w:p>
    <w:p w14:paraId="7CE2BF4E" w14:textId="77777777" w:rsidR="007856F2" w:rsidRDefault="00B55397">
      <w:pPr>
        <w:pStyle w:val="Standard"/>
        <w:ind w:left="720"/>
        <w:jc w:val="both"/>
        <w:rPr>
          <w:rFonts w:eastAsia="Times New Roman" w:cs="Times New Roman"/>
          <w:b/>
        </w:rPr>
      </w:pPr>
      <w:r>
        <w:rPr>
          <w:rFonts w:eastAsia="Times New Roman" w:cs="Times New Roman"/>
          <w:b/>
        </w:rPr>
        <w:t xml:space="preserve">                                                         § 6 </w:t>
      </w:r>
    </w:p>
    <w:p w14:paraId="21D20C33" w14:textId="77777777" w:rsidR="007856F2" w:rsidRDefault="00B55397">
      <w:pPr>
        <w:pStyle w:val="Standard"/>
        <w:ind w:left="720"/>
        <w:jc w:val="both"/>
        <w:rPr>
          <w:rFonts w:eastAsia="Times New Roman" w:cs="Times New Roman"/>
          <w:b/>
        </w:rPr>
      </w:pPr>
      <w:r>
        <w:rPr>
          <w:rFonts w:eastAsia="Times New Roman" w:cs="Times New Roman"/>
          <w:b/>
        </w:rPr>
        <w:t xml:space="preserve">                                                 Predmet  dane</w:t>
      </w:r>
    </w:p>
    <w:p w14:paraId="122AB38E" w14:textId="77777777" w:rsidR="007856F2" w:rsidRDefault="007856F2">
      <w:pPr>
        <w:pStyle w:val="Standard"/>
        <w:ind w:left="720"/>
        <w:jc w:val="both"/>
        <w:rPr>
          <w:rFonts w:eastAsia="Times New Roman" w:cs="Times New Roman"/>
          <w:b/>
        </w:rPr>
      </w:pPr>
    </w:p>
    <w:p w14:paraId="0B371CD1" w14:textId="77777777" w:rsidR="007856F2" w:rsidRDefault="00B55397">
      <w:pPr>
        <w:pStyle w:val="Standard"/>
        <w:numPr>
          <w:ilvl w:val="0"/>
          <w:numId w:val="14"/>
        </w:numPr>
        <w:jc w:val="both"/>
        <w:rPr>
          <w:rFonts w:eastAsia="Times New Roman" w:cs="Times New Roman"/>
        </w:rPr>
      </w:pPr>
      <w:r>
        <w:rPr>
          <w:rFonts w:eastAsia="Times New Roman" w:cs="Times New Roman"/>
        </w:rPr>
        <w:t>Predmetom dane z pozemkov sú pozemky na území Slovenskej republiky v tomto členení:</w:t>
      </w:r>
    </w:p>
    <w:p w14:paraId="5C592350" w14:textId="77777777" w:rsidR="007856F2" w:rsidRDefault="00B55397">
      <w:pPr>
        <w:pStyle w:val="Standard"/>
        <w:numPr>
          <w:ilvl w:val="0"/>
          <w:numId w:val="15"/>
        </w:numPr>
        <w:jc w:val="both"/>
        <w:rPr>
          <w:rFonts w:eastAsia="Times New Roman" w:cs="Times New Roman"/>
        </w:rPr>
      </w:pPr>
      <w:r>
        <w:rPr>
          <w:rFonts w:eastAsia="Times New Roman" w:cs="Times New Roman"/>
        </w:rPr>
        <w:t>orná pôda, chmelnice, vinice, ovocné sady, trvalé trávnaté porasty,</w:t>
      </w:r>
    </w:p>
    <w:p w14:paraId="62ACA667" w14:textId="77777777" w:rsidR="007856F2" w:rsidRDefault="00B55397">
      <w:pPr>
        <w:pStyle w:val="Standard"/>
        <w:numPr>
          <w:ilvl w:val="0"/>
          <w:numId w:val="15"/>
        </w:numPr>
        <w:jc w:val="both"/>
        <w:rPr>
          <w:rFonts w:eastAsia="Times New Roman" w:cs="Times New Roman"/>
        </w:rPr>
      </w:pPr>
      <w:r>
        <w:rPr>
          <w:rFonts w:eastAsia="Times New Roman" w:cs="Times New Roman"/>
        </w:rPr>
        <w:t>záhrady</w:t>
      </w:r>
    </w:p>
    <w:p w14:paraId="14789E4E" w14:textId="77777777" w:rsidR="007856F2" w:rsidRDefault="00B55397">
      <w:pPr>
        <w:pStyle w:val="Standard"/>
        <w:numPr>
          <w:ilvl w:val="0"/>
          <w:numId w:val="15"/>
        </w:numPr>
        <w:jc w:val="both"/>
        <w:rPr>
          <w:rFonts w:eastAsia="Times New Roman" w:cs="Times New Roman"/>
        </w:rPr>
      </w:pPr>
      <w:r>
        <w:rPr>
          <w:rFonts w:eastAsia="Times New Roman" w:cs="Times New Roman"/>
        </w:rPr>
        <w:t>zastavané plochy a nádvoria, ostatné plochy</w:t>
      </w:r>
    </w:p>
    <w:p w14:paraId="725DC47D" w14:textId="77777777" w:rsidR="007856F2" w:rsidRDefault="00B55397">
      <w:pPr>
        <w:pStyle w:val="Standard"/>
        <w:numPr>
          <w:ilvl w:val="0"/>
          <w:numId w:val="15"/>
        </w:numPr>
        <w:jc w:val="both"/>
        <w:rPr>
          <w:rFonts w:eastAsia="Times New Roman" w:cs="Times New Roman"/>
        </w:rPr>
      </w:pPr>
      <w:r>
        <w:rPr>
          <w:rFonts w:eastAsia="Times New Roman" w:cs="Times New Roman"/>
        </w:rPr>
        <w:t>lesné pozemky, na ktorých sú hospodárske lesy, rybníky s chovom rýb a ostatné</w:t>
      </w:r>
    </w:p>
    <w:p w14:paraId="1247EB6B" w14:textId="77777777" w:rsidR="007856F2" w:rsidRDefault="00B55397">
      <w:pPr>
        <w:pStyle w:val="Standard"/>
        <w:ind w:left="1440"/>
        <w:jc w:val="both"/>
        <w:rPr>
          <w:rFonts w:eastAsia="Times New Roman" w:cs="Times New Roman"/>
        </w:rPr>
      </w:pPr>
      <w:r>
        <w:rPr>
          <w:rFonts w:eastAsia="Times New Roman" w:cs="Times New Roman"/>
        </w:rPr>
        <w:t>hospodárske využívané vodné plochy</w:t>
      </w:r>
    </w:p>
    <w:p w14:paraId="6C1F3306" w14:textId="77777777" w:rsidR="007856F2" w:rsidRDefault="00B55397">
      <w:pPr>
        <w:pStyle w:val="Standard"/>
        <w:numPr>
          <w:ilvl w:val="0"/>
          <w:numId w:val="15"/>
        </w:numPr>
        <w:jc w:val="both"/>
        <w:rPr>
          <w:rFonts w:eastAsia="Times New Roman" w:cs="Times New Roman"/>
        </w:rPr>
      </w:pPr>
      <w:r>
        <w:rPr>
          <w:rFonts w:eastAsia="Times New Roman" w:cs="Times New Roman"/>
        </w:rPr>
        <w:t>stavebné pozemky</w:t>
      </w:r>
    </w:p>
    <w:p w14:paraId="03F54E24" w14:textId="77777777" w:rsidR="007856F2" w:rsidRDefault="007856F2">
      <w:pPr>
        <w:pStyle w:val="Standard"/>
        <w:ind w:left="1080"/>
        <w:jc w:val="both"/>
        <w:rPr>
          <w:rFonts w:eastAsia="Times New Roman" w:cs="Times New Roman"/>
        </w:rPr>
      </w:pPr>
    </w:p>
    <w:p w14:paraId="74C37059" w14:textId="77777777" w:rsidR="007856F2" w:rsidRDefault="00B55397">
      <w:pPr>
        <w:pStyle w:val="Standard"/>
        <w:ind w:left="1440"/>
        <w:jc w:val="both"/>
      </w:pPr>
      <w:r>
        <w:rPr>
          <w:rFonts w:eastAsia="Times New Roman" w:cs="Times New Roman"/>
        </w:rPr>
        <w:t xml:space="preserve">                                               </w:t>
      </w:r>
      <w:r>
        <w:rPr>
          <w:rFonts w:eastAsia="Times New Roman" w:cs="Times New Roman"/>
          <w:b/>
        </w:rPr>
        <w:t>§ 7</w:t>
      </w:r>
    </w:p>
    <w:p w14:paraId="08BA0C28" w14:textId="77777777" w:rsidR="007856F2" w:rsidRDefault="00B55397">
      <w:pPr>
        <w:pStyle w:val="Standard"/>
        <w:ind w:left="1440"/>
        <w:jc w:val="both"/>
        <w:rPr>
          <w:rFonts w:eastAsia="Times New Roman" w:cs="Times New Roman"/>
        </w:rPr>
      </w:pPr>
      <w:r>
        <w:rPr>
          <w:rFonts w:eastAsia="Times New Roman" w:cs="Times New Roman"/>
        </w:rPr>
        <w:t xml:space="preserve">         </w:t>
      </w:r>
    </w:p>
    <w:p w14:paraId="64711DE4" w14:textId="77777777" w:rsidR="007856F2" w:rsidRDefault="00B55397">
      <w:pPr>
        <w:pStyle w:val="Standard"/>
        <w:ind w:left="1440"/>
        <w:jc w:val="both"/>
        <w:rPr>
          <w:rFonts w:eastAsia="Times New Roman" w:cs="Times New Roman"/>
          <w:b/>
        </w:rPr>
      </w:pPr>
      <w:r>
        <w:rPr>
          <w:rFonts w:eastAsia="Times New Roman" w:cs="Times New Roman"/>
          <w:b/>
        </w:rPr>
        <w:t xml:space="preserve">                                      Základ dane</w:t>
      </w:r>
    </w:p>
    <w:p w14:paraId="629498FB" w14:textId="77777777" w:rsidR="007856F2" w:rsidRDefault="007856F2">
      <w:pPr>
        <w:pStyle w:val="Standard"/>
        <w:ind w:left="1440"/>
        <w:jc w:val="both"/>
        <w:rPr>
          <w:rFonts w:eastAsia="Times New Roman" w:cs="Times New Roman"/>
          <w:b/>
        </w:rPr>
      </w:pPr>
    </w:p>
    <w:p w14:paraId="79BDB743" w14:textId="77777777" w:rsidR="007856F2" w:rsidRDefault="007856F2">
      <w:pPr>
        <w:pStyle w:val="Standard"/>
        <w:ind w:left="1440"/>
        <w:jc w:val="both"/>
        <w:rPr>
          <w:rFonts w:eastAsia="Times New Roman" w:cs="Times New Roman"/>
          <w:b/>
        </w:rPr>
      </w:pPr>
    </w:p>
    <w:p w14:paraId="7E2C7C9F" w14:textId="77777777" w:rsidR="007856F2" w:rsidRDefault="00B55397">
      <w:pPr>
        <w:pStyle w:val="Standard"/>
        <w:numPr>
          <w:ilvl w:val="0"/>
          <w:numId w:val="16"/>
        </w:numPr>
        <w:jc w:val="both"/>
        <w:rPr>
          <w:rFonts w:eastAsia="Times New Roman" w:cs="Times New Roman"/>
        </w:rPr>
      </w:pPr>
      <w:r>
        <w:rPr>
          <w:rFonts w:eastAsia="Times New Roman" w:cs="Times New Roman"/>
        </w:rPr>
        <w:t>Základom dane z pozemkov pre pozemky druhu orná pôda, chmeľnica, vinice, ovocné sady, trvalé trávnaté porasty je hodnota pozemku bez porastov určená vynásobením výmery pozemkov v m2 a hodnoty pôdy za 1 m2 podľa jednotlivých katastrálnych území:</w:t>
      </w:r>
    </w:p>
    <w:p w14:paraId="0BB5E690" w14:textId="77777777" w:rsidR="007856F2" w:rsidRDefault="007856F2">
      <w:pPr>
        <w:pStyle w:val="Standard"/>
        <w:ind w:left="927"/>
        <w:jc w:val="both"/>
        <w:rPr>
          <w:rFonts w:eastAsia="Times New Roman" w:cs="Times New Roman"/>
        </w:rPr>
      </w:pPr>
    </w:p>
    <w:p w14:paraId="5C5ACD18" w14:textId="77777777" w:rsidR="007856F2" w:rsidRDefault="00B55397">
      <w:pPr>
        <w:pStyle w:val="Standard"/>
        <w:numPr>
          <w:ilvl w:val="0"/>
          <w:numId w:val="17"/>
        </w:numPr>
        <w:jc w:val="both"/>
        <w:rPr>
          <w:rFonts w:eastAsia="Times New Roman" w:cs="Times New Roman"/>
        </w:rPr>
      </w:pPr>
      <w:r>
        <w:rPr>
          <w:rFonts w:eastAsia="Times New Roman" w:cs="Times New Roman"/>
        </w:rPr>
        <w:t xml:space="preserve"> Perín ......................      orná pôda -  0,3711.............................TTP  - 0,0687</w:t>
      </w:r>
    </w:p>
    <w:p w14:paraId="227B070F" w14:textId="77777777" w:rsidR="007856F2" w:rsidRDefault="00B55397">
      <w:pPr>
        <w:pStyle w:val="Standard"/>
        <w:numPr>
          <w:ilvl w:val="0"/>
          <w:numId w:val="17"/>
        </w:numPr>
        <w:jc w:val="both"/>
        <w:rPr>
          <w:rFonts w:eastAsia="Times New Roman" w:cs="Times New Roman"/>
        </w:rPr>
      </w:pPr>
      <w:r>
        <w:rPr>
          <w:rFonts w:eastAsia="Times New Roman" w:cs="Times New Roman"/>
        </w:rPr>
        <w:t xml:space="preserve"> Chym ....................       orná pôda -  0,2061.............................TTP  - 0,0235</w:t>
      </w:r>
    </w:p>
    <w:p w14:paraId="64CA8F28" w14:textId="77777777" w:rsidR="007856F2" w:rsidRDefault="00B55397">
      <w:pPr>
        <w:pStyle w:val="Standard"/>
        <w:numPr>
          <w:ilvl w:val="0"/>
          <w:numId w:val="17"/>
        </w:numPr>
        <w:jc w:val="both"/>
        <w:rPr>
          <w:rFonts w:eastAsia="Times New Roman" w:cs="Times New Roman"/>
        </w:rPr>
      </w:pPr>
      <w:r>
        <w:rPr>
          <w:rFonts w:eastAsia="Times New Roman" w:cs="Times New Roman"/>
        </w:rPr>
        <w:t xml:space="preserve"> Vyšný Lánec .........       orná pôda – 0,1832 ............................ TTP -  0,0574</w:t>
      </w:r>
    </w:p>
    <w:p w14:paraId="49E2E106" w14:textId="77777777" w:rsidR="007856F2" w:rsidRDefault="007856F2">
      <w:pPr>
        <w:pStyle w:val="Standard"/>
        <w:ind w:left="927"/>
        <w:jc w:val="both"/>
        <w:rPr>
          <w:rFonts w:eastAsia="Times New Roman" w:cs="Times New Roman"/>
        </w:rPr>
      </w:pPr>
    </w:p>
    <w:p w14:paraId="1FDF87D0" w14:textId="77777777" w:rsidR="007856F2" w:rsidRDefault="007856F2">
      <w:pPr>
        <w:pStyle w:val="Standard"/>
        <w:ind w:left="927"/>
        <w:jc w:val="both"/>
        <w:rPr>
          <w:rFonts w:eastAsia="Times New Roman" w:cs="Times New Roman"/>
        </w:rPr>
      </w:pPr>
    </w:p>
    <w:p w14:paraId="5D69E7DD" w14:textId="77777777" w:rsidR="007856F2" w:rsidRDefault="00B55397">
      <w:pPr>
        <w:pStyle w:val="Standard"/>
        <w:numPr>
          <w:ilvl w:val="0"/>
          <w:numId w:val="16"/>
        </w:numPr>
        <w:jc w:val="both"/>
        <w:rPr>
          <w:rFonts w:eastAsia="Times New Roman" w:cs="Times New Roman"/>
        </w:rPr>
      </w:pPr>
      <w:r>
        <w:rPr>
          <w:rFonts w:eastAsia="Times New Roman" w:cs="Times New Roman"/>
        </w:rPr>
        <w:t>Základom dane z pozemkov pre lesné pozemky, na ktorých sú hospodárske lesy, rybníky s chovom rýb a ostatné hospodársky využívané vodné plochy je hodnota pozemku bez porastov určená vynásobením výmery pozemkov v m2 a hodnoty pozemku zistenej na  1 m2 podľa predpisov o stanovení všeobecnej hodnoty majetku, ak daňovník preukáže takúto hodnotu aktuálnym znaleckým posudkom.</w:t>
      </w:r>
    </w:p>
    <w:p w14:paraId="42F0F70E" w14:textId="77777777" w:rsidR="007856F2" w:rsidRDefault="007856F2">
      <w:pPr>
        <w:pStyle w:val="Standard"/>
        <w:ind w:left="1068"/>
        <w:jc w:val="both"/>
        <w:rPr>
          <w:rFonts w:eastAsia="Times New Roman" w:cs="Times New Roman"/>
        </w:rPr>
      </w:pPr>
    </w:p>
    <w:p w14:paraId="3142B1E6" w14:textId="77777777" w:rsidR="007856F2" w:rsidRDefault="007856F2">
      <w:pPr>
        <w:pStyle w:val="Standard"/>
        <w:ind w:left="1068"/>
        <w:jc w:val="both"/>
        <w:rPr>
          <w:rFonts w:eastAsia="Times New Roman" w:cs="Times New Roman"/>
        </w:rPr>
      </w:pPr>
    </w:p>
    <w:p w14:paraId="66AF87EA" w14:textId="77777777" w:rsidR="007856F2" w:rsidRDefault="007856F2">
      <w:pPr>
        <w:pStyle w:val="Standard"/>
        <w:ind w:left="1068"/>
        <w:jc w:val="both"/>
        <w:rPr>
          <w:rFonts w:eastAsia="Times New Roman" w:cs="Times New Roman"/>
        </w:rPr>
      </w:pPr>
    </w:p>
    <w:p w14:paraId="76FE0128" w14:textId="77777777" w:rsidR="007856F2" w:rsidRDefault="00B55397">
      <w:pPr>
        <w:pStyle w:val="Standard"/>
        <w:numPr>
          <w:ilvl w:val="0"/>
          <w:numId w:val="16"/>
        </w:numPr>
        <w:jc w:val="both"/>
      </w:pPr>
      <w:r>
        <w:rPr>
          <w:rFonts w:eastAsia="Times New Roman" w:cs="Times New Roman"/>
        </w:rPr>
        <w:t xml:space="preserve">Ak daňovník hodnotu pozemku nepreukáže znaleckým posudkom, základom dane z pozemkov uvedených v ods. 2 je hodnota pozemku bez porastov určená vynásobením výmery pozemkov v m2 a hodnoty pozemku </w:t>
      </w:r>
      <w:r>
        <w:rPr>
          <w:rFonts w:eastAsia="Times New Roman" w:cs="Times New Roman"/>
          <w:b/>
        </w:rPr>
        <w:t>0, 10 eur  1 m2</w:t>
      </w:r>
    </w:p>
    <w:p w14:paraId="097F63FB" w14:textId="77777777" w:rsidR="007856F2" w:rsidRDefault="007856F2">
      <w:pPr>
        <w:jc w:val="both"/>
        <w:rPr>
          <w:rFonts w:eastAsia="Times New Roman" w:cs="Times New Roman"/>
          <w:b/>
        </w:rPr>
      </w:pPr>
    </w:p>
    <w:p w14:paraId="772B3ED1" w14:textId="77777777" w:rsidR="007856F2" w:rsidRDefault="007856F2">
      <w:pPr>
        <w:jc w:val="both"/>
        <w:rPr>
          <w:rFonts w:eastAsia="Times New Roman" w:cs="Times New Roman"/>
          <w:b/>
        </w:rPr>
      </w:pPr>
    </w:p>
    <w:p w14:paraId="5115BF53" w14:textId="77777777" w:rsidR="007856F2" w:rsidRDefault="007856F2">
      <w:pPr>
        <w:jc w:val="both"/>
        <w:rPr>
          <w:rFonts w:eastAsia="Times New Roman" w:cs="Times New Roman"/>
          <w:b/>
        </w:rPr>
      </w:pPr>
    </w:p>
    <w:p w14:paraId="4A59C677" w14:textId="77777777" w:rsidR="007856F2" w:rsidRDefault="00B55397">
      <w:pPr>
        <w:pStyle w:val="Standard"/>
        <w:numPr>
          <w:ilvl w:val="0"/>
          <w:numId w:val="16"/>
        </w:numPr>
        <w:jc w:val="both"/>
        <w:rPr>
          <w:rFonts w:eastAsia="Times New Roman" w:cs="Times New Roman"/>
        </w:rPr>
      </w:pPr>
      <w:r>
        <w:rPr>
          <w:rFonts w:eastAsia="Times New Roman" w:cs="Times New Roman"/>
        </w:rPr>
        <w:t>Základom dane z pozemkov pre pozemky druhu záhrada, zastavané plochy a nádvoria, stavebné pozemky a ostatné plochy  je hodnota pozemku určená vynásobením výmery pozemkov v m2 a nasledovnej hodnoty pozemkov v  eurách za 1 m2 :</w:t>
      </w:r>
    </w:p>
    <w:p w14:paraId="711FB1F9" w14:textId="77777777" w:rsidR="007856F2" w:rsidRDefault="007856F2">
      <w:pPr>
        <w:pStyle w:val="ListParagraph"/>
        <w:jc w:val="both"/>
        <w:rPr>
          <w:rFonts w:eastAsia="Times New Roman" w:cs="Times New Roman"/>
        </w:rPr>
      </w:pPr>
    </w:p>
    <w:p w14:paraId="67FB8920" w14:textId="77777777" w:rsidR="007856F2" w:rsidRDefault="00B55397">
      <w:pPr>
        <w:pStyle w:val="Standard"/>
        <w:numPr>
          <w:ilvl w:val="0"/>
          <w:numId w:val="18"/>
        </w:numPr>
        <w:jc w:val="both"/>
        <w:rPr>
          <w:rFonts w:eastAsia="Times New Roman" w:cs="Times New Roman"/>
        </w:rPr>
      </w:pPr>
      <w:r>
        <w:rPr>
          <w:rFonts w:eastAsia="Times New Roman" w:cs="Times New Roman"/>
        </w:rPr>
        <w:t xml:space="preserve">      18,58  € ............................................  stavebný pozemok</w:t>
      </w:r>
    </w:p>
    <w:p w14:paraId="37C89194" w14:textId="77777777" w:rsidR="007856F2" w:rsidRDefault="00B55397">
      <w:pPr>
        <w:pStyle w:val="Standard"/>
        <w:numPr>
          <w:ilvl w:val="0"/>
          <w:numId w:val="18"/>
        </w:numPr>
        <w:jc w:val="both"/>
        <w:rPr>
          <w:rFonts w:eastAsia="Times New Roman" w:cs="Times New Roman"/>
        </w:rPr>
      </w:pPr>
      <w:r>
        <w:rPr>
          <w:rFonts w:eastAsia="Times New Roman" w:cs="Times New Roman"/>
        </w:rPr>
        <w:t xml:space="preserve">        1,85 €  ............................................. záhrady, zastavaná plocha a nádvoria, </w:t>
      </w:r>
    </w:p>
    <w:p w14:paraId="2485A565" w14:textId="77777777" w:rsidR="007856F2" w:rsidRDefault="00B55397">
      <w:pPr>
        <w:pStyle w:val="Standard"/>
        <w:numPr>
          <w:ilvl w:val="0"/>
          <w:numId w:val="18"/>
        </w:numPr>
        <w:jc w:val="both"/>
        <w:rPr>
          <w:rFonts w:eastAsia="Times New Roman" w:cs="Times New Roman"/>
        </w:rPr>
      </w:pPr>
      <w:r>
        <w:rPr>
          <w:rFonts w:eastAsia="Times New Roman" w:cs="Times New Roman"/>
        </w:rPr>
        <w:t xml:space="preserve">        1,85 €  ............................................. ostatné plochy</w:t>
      </w:r>
    </w:p>
    <w:p w14:paraId="3626EA3C" w14:textId="77777777" w:rsidR="007856F2" w:rsidRDefault="007856F2">
      <w:pPr>
        <w:pStyle w:val="Standard"/>
        <w:ind w:left="1287"/>
        <w:jc w:val="both"/>
        <w:rPr>
          <w:rFonts w:eastAsia="Times New Roman" w:cs="Times New Roman"/>
        </w:rPr>
      </w:pPr>
    </w:p>
    <w:p w14:paraId="0DF4D1C6" w14:textId="77777777" w:rsidR="007856F2" w:rsidRDefault="007856F2">
      <w:pPr>
        <w:pStyle w:val="Standard"/>
        <w:ind w:left="1287"/>
        <w:jc w:val="both"/>
        <w:rPr>
          <w:rFonts w:eastAsia="Times New Roman" w:cs="Times New Roman"/>
        </w:rPr>
      </w:pPr>
    </w:p>
    <w:p w14:paraId="04204178" w14:textId="77777777" w:rsidR="007856F2" w:rsidRDefault="00B55397">
      <w:pPr>
        <w:pStyle w:val="Standard"/>
        <w:jc w:val="both"/>
        <w:rPr>
          <w:b/>
        </w:rPr>
      </w:pPr>
      <w:r>
        <w:rPr>
          <w:b/>
        </w:rPr>
        <w:t xml:space="preserve">                                                                   </w:t>
      </w:r>
    </w:p>
    <w:p w14:paraId="647C5655" w14:textId="77777777" w:rsidR="007856F2" w:rsidRDefault="00B55397">
      <w:pPr>
        <w:pStyle w:val="Standard"/>
        <w:jc w:val="center"/>
        <w:rPr>
          <w:b/>
        </w:rPr>
      </w:pPr>
      <w:r>
        <w:rPr>
          <w:b/>
        </w:rPr>
        <w:lastRenderedPageBreak/>
        <w:t>§  8</w:t>
      </w:r>
    </w:p>
    <w:p w14:paraId="1108EE7F" w14:textId="77777777" w:rsidR="007856F2" w:rsidRDefault="007856F2">
      <w:pPr>
        <w:pStyle w:val="Standard"/>
        <w:jc w:val="both"/>
      </w:pPr>
    </w:p>
    <w:p w14:paraId="1EB23C08" w14:textId="77777777" w:rsidR="007856F2" w:rsidRDefault="00B55397">
      <w:pPr>
        <w:pStyle w:val="Standard"/>
        <w:jc w:val="both"/>
      </w:pPr>
      <w:r>
        <w:t xml:space="preserve">                                                         </w:t>
      </w:r>
      <w:r>
        <w:rPr>
          <w:rFonts w:eastAsia="Times New Roman" w:cs="Times New Roman"/>
          <w:b/>
          <w:sz w:val="28"/>
          <w:szCs w:val="28"/>
        </w:rPr>
        <w:t>Sadzba dane</w:t>
      </w:r>
    </w:p>
    <w:p w14:paraId="36B5B3BB" w14:textId="77777777" w:rsidR="007856F2" w:rsidRDefault="007856F2">
      <w:pPr>
        <w:pStyle w:val="Standard"/>
        <w:jc w:val="both"/>
        <w:rPr>
          <w:rFonts w:eastAsia="Times New Roman" w:cs="Times New Roman"/>
          <w:b/>
          <w:sz w:val="28"/>
          <w:szCs w:val="28"/>
        </w:rPr>
      </w:pPr>
    </w:p>
    <w:p w14:paraId="73BCE8F1" w14:textId="77777777" w:rsidR="007856F2" w:rsidRDefault="00B55397">
      <w:pPr>
        <w:pStyle w:val="Standard"/>
        <w:numPr>
          <w:ilvl w:val="0"/>
          <w:numId w:val="19"/>
        </w:numPr>
        <w:jc w:val="both"/>
      </w:pPr>
      <w:r>
        <w:rPr>
          <w:rFonts w:eastAsia="Times New Roman" w:cs="Times New Roman"/>
          <w:b/>
        </w:rPr>
        <w:t xml:space="preserve">Upravená </w:t>
      </w:r>
      <w:r>
        <w:rPr>
          <w:rFonts w:eastAsia="Times New Roman" w:cs="Times New Roman"/>
        </w:rPr>
        <w:t xml:space="preserve">ročná sadzba dane z pozemkov v všetkých kategórií v </w:t>
      </w:r>
      <w:r>
        <w:rPr>
          <w:rFonts w:eastAsia="Times New Roman" w:cs="Times New Roman"/>
          <w:b/>
        </w:rPr>
        <w:t>jednotlivej časti obce  A</w:t>
      </w:r>
      <w:r>
        <w:t xml:space="preserve"> </w:t>
      </w:r>
      <w:r>
        <w:rPr>
          <w:rFonts w:eastAsia="Times New Roman" w:cs="Times New Roman"/>
        </w:rPr>
        <w:t xml:space="preserve">je </w:t>
      </w:r>
      <w:r>
        <w:rPr>
          <w:rFonts w:eastAsia="Times New Roman" w:cs="Times New Roman"/>
          <w:b/>
        </w:rPr>
        <w:t>............ 1,50 %</w:t>
      </w:r>
      <w:r>
        <w:rPr>
          <w:rFonts w:eastAsia="Times New Roman" w:cs="Times New Roman"/>
        </w:rPr>
        <w:t xml:space="preserve">  </w:t>
      </w:r>
    </w:p>
    <w:p w14:paraId="314167DA" w14:textId="77777777" w:rsidR="007856F2" w:rsidRDefault="00B55397">
      <w:pPr>
        <w:pStyle w:val="Standard"/>
        <w:jc w:val="both"/>
        <w:rPr>
          <w:rFonts w:eastAsia="Times New Roman" w:cs="Times New Roman"/>
        </w:rPr>
      </w:pPr>
      <w:r>
        <w:rPr>
          <w:rFonts w:eastAsia="Times New Roman" w:cs="Times New Roman"/>
        </w:rPr>
        <w:t xml:space="preserve">           ( parcely na  ktorých sa nachádza zariadenie na výrobu elektriny zo slnečnej energie)</w:t>
      </w:r>
    </w:p>
    <w:p w14:paraId="3539EB3D" w14:textId="77777777" w:rsidR="007856F2" w:rsidRDefault="007856F2">
      <w:pPr>
        <w:pStyle w:val="Standard"/>
        <w:jc w:val="both"/>
        <w:rPr>
          <w:rFonts w:eastAsia="Times New Roman" w:cs="Times New Roman"/>
        </w:rPr>
      </w:pPr>
    </w:p>
    <w:p w14:paraId="0A026339" w14:textId="77777777" w:rsidR="007856F2" w:rsidRDefault="00B55397">
      <w:pPr>
        <w:pStyle w:val="Standard"/>
        <w:numPr>
          <w:ilvl w:val="0"/>
          <w:numId w:val="19"/>
        </w:numPr>
        <w:jc w:val="both"/>
      </w:pPr>
      <w:r>
        <w:rPr>
          <w:b/>
        </w:rPr>
        <w:t>Upravená</w:t>
      </w:r>
      <w:r>
        <w:t xml:space="preserve"> ročná sadzba dane z pozemkov  v </w:t>
      </w:r>
      <w:r>
        <w:rPr>
          <w:b/>
        </w:rPr>
        <w:t xml:space="preserve">jednotlivej časti obce  B </w:t>
      </w:r>
    </w:p>
    <w:p w14:paraId="18A52FF1" w14:textId="77777777" w:rsidR="007856F2" w:rsidRDefault="00B55397">
      <w:pPr>
        <w:pStyle w:val="Standard"/>
        <w:jc w:val="both"/>
      </w:pPr>
      <w:r>
        <w:rPr>
          <w:b/>
        </w:rPr>
        <w:t xml:space="preserve">            </w:t>
      </w:r>
      <w:r>
        <w:t>( okrem pozemkov uvedených v ods. 1 )</w:t>
      </w:r>
    </w:p>
    <w:p w14:paraId="142CE6CD" w14:textId="77777777" w:rsidR="007856F2" w:rsidRDefault="007856F2">
      <w:pPr>
        <w:pStyle w:val="Standard"/>
        <w:jc w:val="both"/>
      </w:pPr>
    </w:p>
    <w:p w14:paraId="199F0D6F" w14:textId="77777777" w:rsidR="007856F2" w:rsidRDefault="00B55397">
      <w:pPr>
        <w:pStyle w:val="Standard"/>
        <w:numPr>
          <w:ilvl w:val="0"/>
          <w:numId w:val="20"/>
        </w:numPr>
        <w:jc w:val="both"/>
      </w:pPr>
      <w:r>
        <w:rPr>
          <w:b/>
        </w:rPr>
        <w:t>0,42%</w:t>
      </w:r>
      <w:r>
        <w:t xml:space="preserve"> </w:t>
      </w:r>
      <w:r>
        <w:tab/>
        <w:t>zo základu dane za ornú pôdu, chmeľnice, vinice, ovocné sady , trvalé trávnaté</w:t>
      </w:r>
    </w:p>
    <w:p w14:paraId="05D30F54" w14:textId="77777777" w:rsidR="007856F2" w:rsidRDefault="00B55397">
      <w:pPr>
        <w:pStyle w:val="Standard"/>
        <w:ind w:left="2160"/>
        <w:jc w:val="both"/>
      </w:pPr>
      <w:r>
        <w:t>porasty</w:t>
      </w:r>
    </w:p>
    <w:p w14:paraId="0CFFBF3E" w14:textId="77777777" w:rsidR="007856F2" w:rsidRDefault="007856F2">
      <w:pPr>
        <w:pStyle w:val="Standard"/>
        <w:jc w:val="both"/>
      </w:pPr>
    </w:p>
    <w:p w14:paraId="4A586A11" w14:textId="77777777" w:rsidR="007856F2" w:rsidRDefault="00B55397">
      <w:pPr>
        <w:pStyle w:val="Standard"/>
        <w:numPr>
          <w:ilvl w:val="0"/>
          <w:numId w:val="20"/>
        </w:numPr>
        <w:jc w:val="both"/>
      </w:pPr>
      <w:r>
        <w:rPr>
          <w:rFonts w:eastAsia="Times New Roman" w:cs="Times New Roman"/>
          <w:b/>
        </w:rPr>
        <w:t xml:space="preserve">0,50%  </w:t>
      </w:r>
      <w:r>
        <w:rPr>
          <w:rFonts w:eastAsia="Times New Roman" w:cs="Times New Roman"/>
        </w:rPr>
        <w:tab/>
        <w:t>zo základu dane za lesné pozemky na ktorých sú hospodárske lesy, rybníky</w:t>
      </w:r>
    </w:p>
    <w:p w14:paraId="3CE9DF06" w14:textId="77777777" w:rsidR="007856F2" w:rsidRDefault="00B55397">
      <w:pPr>
        <w:pStyle w:val="Standard"/>
        <w:ind w:left="2160"/>
        <w:jc w:val="both"/>
        <w:rPr>
          <w:rFonts w:eastAsia="Times New Roman" w:cs="Times New Roman"/>
        </w:rPr>
      </w:pPr>
      <w:r>
        <w:rPr>
          <w:rFonts w:eastAsia="Times New Roman" w:cs="Times New Roman"/>
        </w:rPr>
        <w:t>s chovom rýb a ostatné hospodársky využívané vodné plochy</w:t>
      </w:r>
    </w:p>
    <w:p w14:paraId="731DC2A4" w14:textId="77777777" w:rsidR="007856F2" w:rsidRDefault="00B55397">
      <w:pPr>
        <w:pStyle w:val="Standard"/>
        <w:numPr>
          <w:ilvl w:val="0"/>
          <w:numId w:val="20"/>
        </w:numPr>
        <w:jc w:val="both"/>
      </w:pPr>
      <w:r>
        <w:rPr>
          <w:b/>
        </w:rPr>
        <w:t>0,30%</w:t>
      </w:r>
      <w:r>
        <w:rPr>
          <w:b/>
        </w:rPr>
        <w:tab/>
      </w:r>
      <w:r>
        <w:tab/>
        <w:t>zo základu dane za záhrady, zastavané plochy a nádvoria</w:t>
      </w:r>
    </w:p>
    <w:p w14:paraId="57C10922" w14:textId="77777777" w:rsidR="007856F2" w:rsidRDefault="00B55397">
      <w:pPr>
        <w:pStyle w:val="Standard"/>
        <w:numPr>
          <w:ilvl w:val="0"/>
          <w:numId w:val="20"/>
        </w:numPr>
        <w:jc w:val="both"/>
      </w:pPr>
      <w:r>
        <w:rPr>
          <w:b/>
        </w:rPr>
        <w:t>0,30%</w:t>
      </w:r>
      <w:r>
        <w:tab/>
      </w:r>
      <w:r>
        <w:tab/>
        <w:t>zo základu dane za ostatné plochy okrem stavebných pozemkov</w:t>
      </w:r>
    </w:p>
    <w:p w14:paraId="23884B6C" w14:textId="77777777" w:rsidR="007856F2" w:rsidRDefault="00B55397">
      <w:pPr>
        <w:pStyle w:val="Standard"/>
        <w:numPr>
          <w:ilvl w:val="0"/>
          <w:numId w:val="20"/>
        </w:numPr>
        <w:jc w:val="both"/>
      </w:pPr>
      <w:r>
        <w:rPr>
          <w:rFonts w:eastAsia="Times New Roman" w:cs="Times New Roman"/>
          <w:b/>
        </w:rPr>
        <w:t>0,50%</w:t>
      </w:r>
      <w:r>
        <w:rPr>
          <w:rFonts w:eastAsia="Times New Roman" w:cs="Times New Roman"/>
          <w:b/>
        </w:rPr>
        <w:tab/>
      </w:r>
      <w:r>
        <w:rPr>
          <w:rFonts w:eastAsia="Times New Roman" w:cs="Times New Roman"/>
        </w:rPr>
        <w:tab/>
        <w:t>zo základu dane za  stavebné pozemky</w:t>
      </w:r>
    </w:p>
    <w:p w14:paraId="3EC2418E" w14:textId="77777777" w:rsidR="007856F2" w:rsidRDefault="007856F2">
      <w:pPr>
        <w:pStyle w:val="Standard"/>
        <w:jc w:val="both"/>
      </w:pPr>
    </w:p>
    <w:p w14:paraId="3D59BDD3" w14:textId="77777777" w:rsidR="007856F2" w:rsidRDefault="007856F2">
      <w:pPr>
        <w:pStyle w:val="Standard"/>
        <w:jc w:val="both"/>
      </w:pPr>
    </w:p>
    <w:p w14:paraId="36D42E4E" w14:textId="77777777" w:rsidR="007856F2" w:rsidRDefault="007856F2">
      <w:pPr>
        <w:pStyle w:val="Standard"/>
        <w:jc w:val="both"/>
      </w:pPr>
    </w:p>
    <w:p w14:paraId="05013A56"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DAŇ ZO STAVIEB</w:t>
      </w:r>
    </w:p>
    <w:p w14:paraId="1B279A1C" w14:textId="77777777" w:rsidR="007856F2" w:rsidRDefault="00B55397">
      <w:pPr>
        <w:pStyle w:val="Standard"/>
        <w:jc w:val="both"/>
      </w:pPr>
      <w:r>
        <w:rPr>
          <w:rFonts w:eastAsia="Times New Roman" w:cs="Times New Roman"/>
          <w:b/>
          <w:sz w:val="28"/>
          <w:szCs w:val="28"/>
        </w:rPr>
        <w:t xml:space="preserve">                                                              §  9</w:t>
      </w:r>
    </w:p>
    <w:p w14:paraId="594FE5BC" w14:textId="77777777" w:rsidR="007856F2" w:rsidRDefault="00B55397">
      <w:pPr>
        <w:pStyle w:val="Standard"/>
        <w:jc w:val="both"/>
      </w:pPr>
      <w:r>
        <w:rPr>
          <w:rFonts w:eastAsia="Times New Roman" w:cs="Times New Roman"/>
          <w:b/>
          <w:sz w:val="28"/>
          <w:szCs w:val="28"/>
        </w:rPr>
        <w:t xml:space="preserve">                                                      </w:t>
      </w:r>
      <w:r>
        <w:rPr>
          <w:rFonts w:eastAsia="Times New Roman" w:cs="Times New Roman"/>
          <w:b/>
        </w:rPr>
        <w:t>Predmet dane</w:t>
      </w:r>
    </w:p>
    <w:p w14:paraId="692D34A9" w14:textId="77777777" w:rsidR="007856F2" w:rsidRDefault="007856F2">
      <w:pPr>
        <w:pStyle w:val="Standard"/>
        <w:ind w:left="360"/>
        <w:jc w:val="both"/>
        <w:rPr>
          <w:rFonts w:eastAsia="Times New Roman" w:cs="Times New Roman"/>
          <w:b/>
        </w:rPr>
      </w:pPr>
    </w:p>
    <w:p w14:paraId="064A2FA9" w14:textId="77777777" w:rsidR="007856F2" w:rsidRDefault="00B55397">
      <w:pPr>
        <w:pStyle w:val="Standard"/>
        <w:tabs>
          <w:tab w:val="left" w:pos="720"/>
        </w:tabs>
        <w:jc w:val="both"/>
        <w:rPr>
          <w:rFonts w:eastAsia="Times New Roman" w:cs="Times New Roman"/>
        </w:rPr>
      </w:pPr>
      <w:r>
        <w:rPr>
          <w:rFonts w:eastAsia="Times New Roman" w:cs="Times New Roman"/>
        </w:rPr>
        <w:t>1.Predmetom dane zo stavieb sú stavby na území obce Perín – Chym  v tomto členení:</w:t>
      </w:r>
    </w:p>
    <w:p w14:paraId="671307F6" w14:textId="77777777" w:rsidR="007856F2" w:rsidRDefault="00B55397">
      <w:pPr>
        <w:pStyle w:val="Standard"/>
        <w:ind w:left="708"/>
        <w:jc w:val="both"/>
        <w:rPr>
          <w:rFonts w:eastAsia="Times New Roman" w:cs="Times New Roman"/>
        </w:rPr>
      </w:pPr>
      <w:r>
        <w:rPr>
          <w:rFonts w:eastAsia="Times New Roman" w:cs="Times New Roman"/>
        </w:rPr>
        <w:t>a./</w:t>
      </w:r>
      <w:r>
        <w:rPr>
          <w:rFonts w:eastAsia="Times New Roman" w:cs="Times New Roman"/>
        </w:rPr>
        <w:tab/>
        <w:t>stavby na bývanie a  drobné stavby , ktoré majú doplnkovú funkciu pre hlavnú</w:t>
      </w:r>
    </w:p>
    <w:p w14:paraId="60255097" w14:textId="77777777" w:rsidR="007856F2" w:rsidRDefault="00B55397">
      <w:pPr>
        <w:pStyle w:val="Standard"/>
        <w:ind w:left="708"/>
        <w:jc w:val="both"/>
      </w:pPr>
      <w:r>
        <w:rPr>
          <w:rFonts w:eastAsia="Times New Roman" w:cs="Times New Roman"/>
        </w:rPr>
        <w:t xml:space="preserve">            stavbu</w:t>
      </w:r>
    </w:p>
    <w:p w14:paraId="1291A419" w14:textId="77777777" w:rsidR="007856F2" w:rsidRDefault="00B55397">
      <w:pPr>
        <w:pStyle w:val="Standard"/>
        <w:ind w:left="1413" w:hanging="705"/>
        <w:jc w:val="both"/>
        <w:rPr>
          <w:rFonts w:eastAsia="Times New Roman" w:cs="Times New Roman"/>
        </w:rPr>
      </w:pPr>
      <w:r>
        <w:rPr>
          <w:rFonts w:eastAsia="Times New Roman" w:cs="Times New Roman"/>
        </w:rPr>
        <w:t>b./</w:t>
      </w:r>
      <w:r>
        <w:rPr>
          <w:rFonts w:eastAsia="Times New Roman" w:cs="Times New Roman"/>
        </w:rPr>
        <w:tab/>
        <w:t>stavby na pôdohospodársku produkciu, skleníky, stavby využívané na skladovanie vlastnej pôdohospodárskej produkcie, stavby na administratívu, stavby pre vodné hospodárstvo</w:t>
      </w:r>
    </w:p>
    <w:p w14:paraId="7851147E" w14:textId="77777777" w:rsidR="007856F2" w:rsidRDefault="007856F2">
      <w:pPr>
        <w:pStyle w:val="Standard"/>
        <w:ind w:left="1413" w:hanging="705"/>
        <w:jc w:val="both"/>
        <w:rPr>
          <w:rFonts w:eastAsia="Times New Roman" w:cs="Times New Roman"/>
        </w:rPr>
      </w:pPr>
    </w:p>
    <w:p w14:paraId="598C1591" w14:textId="77777777" w:rsidR="007856F2" w:rsidRDefault="00B55397">
      <w:pPr>
        <w:pStyle w:val="Standard"/>
        <w:ind w:left="1413" w:hanging="705"/>
        <w:jc w:val="both"/>
        <w:rPr>
          <w:rFonts w:eastAsia="Times New Roman" w:cs="Times New Roman"/>
        </w:rPr>
      </w:pPr>
      <w:r>
        <w:rPr>
          <w:rFonts w:eastAsia="Times New Roman" w:cs="Times New Roman"/>
        </w:rPr>
        <w:t>c./</w:t>
      </w:r>
      <w:r>
        <w:rPr>
          <w:rFonts w:eastAsia="Times New Roman" w:cs="Times New Roman"/>
        </w:rPr>
        <w:tab/>
        <w:t>stavby rekreačných a záhradkárskych chát a domčekov na individuálnu rekreáciu</w:t>
      </w:r>
    </w:p>
    <w:p w14:paraId="6E2435D0" w14:textId="77777777" w:rsidR="007856F2" w:rsidRDefault="00B55397">
      <w:pPr>
        <w:pStyle w:val="Standard"/>
        <w:ind w:left="1413" w:hanging="705"/>
        <w:jc w:val="both"/>
        <w:rPr>
          <w:rFonts w:eastAsia="Times New Roman" w:cs="Times New Roman"/>
        </w:rPr>
      </w:pPr>
      <w:r>
        <w:rPr>
          <w:rFonts w:eastAsia="Times New Roman" w:cs="Times New Roman"/>
        </w:rPr>
        <w:t>d./</w:t>
      </w:r>
      <w:r>
        <w:rPr>
          <w:rFonts w:eastAsia="Times New Roman" w:cs="Times New Roman"/>
        </w:rPr>
        <w:tab/>
        <w:t>samostatne stojace garáže a samostatné stavby hromadných garáži a stavby určené alebo používané na tieto účely, postavené mimo bytových domov</w:t>
      </w:r>
    </w:p>
    <w:p w14:paraId="7E315A1B" w14:textId="77777777" w:rsidR="007856F2" w:rsidRDefault="007856F2">
      <w:pPr>
        <w:pStyle w:val="Standard"/>
        <w:ind w:left="1413" w:hanging="705"/>
        <w:jc w:val="both"/>
        <w:rPr>
          <w:rFonts w:eastAsia="Times New Roman" w:cs="Times New Roman"/>
        </w:rPr>
      </w:pPr>
    </w:p>
    <w:p w14:paraId="465AAD3A" w14:textId="77777777" w:rsidR="007856F2" w:rsidRDefault="00B55397">
      <w:pPr>
        <w:pStyle w:val="Standard"/>
        <w:ind w:left="1413" w:hanging="705"/>
        <w:jc w:val="both"/>
        <w:rPr>
          <w:rFonts w:eastAsia="Times New Roman" w:cs="Times New Roman"/>
        </w:rPr>
      </w:pPr>
      <w:r>
        <w:rPr>
          <w:rFonts w:eastAsia="Times New Roman" w:cs="Times New Roman"/>
        </w:rPr>
        <w:t>e./</w:t>
      </w:r>
      <w:r>
        <w:rPr>
          <w:rFonts w:eastAsia="Times New Roman" w:cs="Times New Roman"/>
        </w:rPr>
        <w:tab/>
        <w:t>priemyselné stavby a stavby slúžiace energetike, stavby slúžiace stavebníctvu, stavby využívané na skladovanie vlastnej produkcie vrátane stavieb na vlastnú administratívu</w:t>
      </w:r>
    </w:p>
    <w:p w14:paraId="1FB467CF" w14:textId="77777777" w:rsidR="007856F2" w:rsidRDefault="00B55397">
      <w:pPr>
        <w:pStyle w:val="Standard"/>
        <w:ind w:left="1413" w:hanging="705"/>
        <w:jc w:val="both"/>
        <w:rPr>
          <w:rFonts w:eastAsia="Times New Roman" w:cs="Times New Roman"/>
        </w:rPr>
      </w:pPr>
      <w:r>
        <w:rPr>
          <w:rFonts w:eastAsia="Times New Roman" w:cs="Times New Roman"/>
        </w:rPr>
        <w:t>f./</w:t>
      </w:r>
      <w:r>
        <w:rPr>
          <w:rFonts w:eastAsia="Times New Roman" w:cs="Times New Roman"/>
        </w:rPr>
        <w:tab/>
        <w:t>stavby na ostatnú podnikateľskú a zárobkovú činnosť, skladovanie a administratívu</w:t>
      </w:r>
    </w:p>
    <w:p w14:paraId="66FF2C97" w14:textId="77777777" w:rsidR="007856F2" w:rsidRDefault="00B55397">
      <w:pPr>
        <w:pStyle w:val="Standard"/>
        <w:ind w:left="1413" w:hanging="705"/>
        <w:jc w:val="both"/>
        <w:rPr>
          <w:rFonts w:eastAsia="Times New Roman" w:cs="Times New Roman"/>
        </w:rPr>
      </w:pPr>
      <w:r>
        <w:rPr>
          <w:rFonts w:eastAsia="Times New Roman" w:cs="Times New Roman"/>
        </w:rPr>
        <w:t>g./</w:t>
      </w:r>
      <w:r>
        <w:rPr>
          <w:rFonts w:eastAsia="Times New Roman" w:cs="Times New Roman"/>
        </w:rPr>
        <w:tab/>
        <w:t>ostatné stavby</w:t>
      </w:r>
    </w:p>
    <w:p w14:paraId="665E8621" w14:textId="77777777" w:rsidR="007856F2" w:rsidRDefault="007856F2">
      <w:pPr>
        <w:pStyle w:val="Standard"/>
        <w:jc w:val="both"/>
      </w:pPr>
    </w:p>
    <w:p w14:paraId="534C81B2" w14:textId="77777777" w:rsidR="007856F2" w:rsidRDefault="007856F2">
      <w:pPr>
        <w:pStyle w:val="Standard"/>
        <w:ind w:left="1413" w:hanging="705"/>
        <w:jc w:val="both"/>
        <w:rPr>
          <w:rFonts w:eastAsia="Times New Roman" w:cs="Times New Roman"/>
          <w:b/>
          <w:i/>
          <w:sz w:val="28"/>
          <w:szCs w:val="28"/>
        </w:rPr>
      </w:pPr>
    </w:p>
    <w:p w14:paraId="39185E1C" w14:textId="77777777" w:rsidR="007856F2" w:rsidRDefault="00B55397">
      <w:pPr>
        <w:pStyle w:val="Standard"/>
        <w:jc w:val="both"/>
      </w:pPr>
      <w:r>
        <w:rPr>
          <w:rFonts w:eastAsia="Times New Roman" w:cs="Times New Roman"/>
          <w:b/>
          <w:i/>
          <w:sz w:val="28"/>
          <w:szCs w:val="28"/>
        </w:rPr>
        <w:t xml:space="preserve">                  </w:t>
      </w:r>
      <w:r>
        <w:rPr>
          <w:rFonts w:eastAsia="Times New Roman" w:cs="Times New Roman"/>
          <w:b/>
          <w:sz w:val="28"/>
          <w:szCs w:val="28"/>
        </w:rPr>
        <w:t xml:space="preserve">                                              §  10</w:t>
      </w:r>
    </w:p>
    <w:p w14:paraId="76DF26D8" w14:textId="77777777" w:rsidR="007856F2" w:rsidRDefault="007856F2">
      <w:pPr>
        <w:pStyle w:val="Standard"/>
        <w:ind w:left="1413" w:hanging="705"/>
        <w:jc w:val="both"/>
        <w:rPr>
          <w:rFonts w:eastAsia="Times New Roman" w:cs="Times New Roman"/>
          <w:b/>
          <w:sz w:val="28"/>
          <w:szCs w:val="28"/>
        </w:rPr>
      </w:pPr>
    </w:p>
    <w:p w14:paraId="69E22207"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Základ dane</w:t>
      </w:r>
    </w:p>
    <w:p w14:paraId="23406699" w14:textId="77777777" w:rsidR="007856F2" w:rsidRDefault="007856F2">
      <w:pPr>
        <w:pStyle w:val="Standard"/>
        <w:ind w:left="1413" w:hanging="705"/>
        <w:jc w:val="both"/>
        <w:rPr>
          <w:rFonts w:eastAsia="Times New Roman" w:cs="Times New Roman"/>
          <w:b/>
          <w:sz w:val="28"/>
          <w:szCs w:val="28"/>
        </w:rPr>
      </w:pPr>
    </w:p>
    <w:p w14:paraId="78ACBF50" w14:textId="77777777" w:rsidR="007856F2" w:rsidRDefault="00B55397">
      <w:pPr>
        <w:pStyle w:val="Standard"/>
        <w:ind w:left="1413" w:hanging="705"/>
        <w:jc w:val="both"/>
      </w:pPr>
      <w:r>
        <w:rPr>
          <w:rFonts w:eastAsia="Times New Roman" w:cs="Times New Roman"/>
        </w:rPr>
        <w:t xml:space="preserve">Základom dane zo stavieb je výmera zastavanej plochy v m2. Zastavanou plchou sa rozumie </w:t>
      </w:r>
      <w:r>
        <w:rPr>
          <w:rFonts w:eastAsia="Times New Roman" w:cs="Times New Roman"/>
        </w:rPr>
        <w:lastRenderedPageBreak/>
        <w:t>pôdorys stavby na úrovni najrozsiahlejšej nadzemnej časti stavby, pričom sa do zastavanej plochy nezapočítava prečnievajúca časť strešnej konštrukcie.</w:t>
      </w:r>
    </w:p>
    <w:p w14:paraId="1634680F" w14:textId="77777777" w:rsidR="007856F2" w:rsidRDefault="00B55397">
      <w:pPr>
        <w:pStyle w:val="Standard"/>
        <w:jc w:val="center"/>
      </w:pPr>
      <w:r>
        <w:rPr>
          <w:rFonts w:eastAsia="Times New Roman" w:cs="Times New Roman"/>
          <w:b/>
          <w:sz w:val="28"/>
          <w:szCs w:val="28"/>
        </w:rPr>
        <w:t>§ 11</w:t>
      </w:r>
    </w:p>
    <w:p w14:paraId="7388D4FF" w14:textId="77777777" w:rsidR="007856F2" w:rsidRDefault="00B55397">
      <w:pPr>
        <w:pStyle w:val="Standard"/>
        <w:jc w:val="both"/>
      </w:pPr>
      <w:r>
        <w:rPr>
          <w:rFonts w:eastAsia="Times New Roman" w:cs="Times New Roman"/>
          <w:b/>
          <w:i/>
          <w:sz w:val="28"/>
          <w:szCs w:val="28"/>
        </w:rPr>
        <w:t xml:space="preserve">                                                        </w:t>
      </w:r>
      <w:r>
        <w:rPr>
          <w:rFonts w:eastAsia="Times New Roman" w:cs="Times New Roman"/>
          <w:b/>
          <w:sz w:val="28"/>
          <w:szCs w:val="28"/>
        </w:rPr>
        <w:t>Sadzba dane</w:t>
      </w:r>
    </w:p>
    <w:p w14:paraId="63603AC3" w14:textId="77777777" w:rsidR="007856F2" w:rsidRDefault="007856F2">
      <w:pPr>
        <w:pStyle w:val="Standard"/>
        <w:jc w:val="both"/>
        <w:rPr>
          <w:rFonts w:eastAsia="Times New Roman" w:cs="Times New Roman"/>
          <w:b/>
          <w:sz w:val="28"/>
          <w:szCs w:val="28"/>
        </w:rPr>
      </w:pPr>
    </w:p>
    <w:p w14:paraId="7DBB3C0E" w14:textId="77777777" w:rsidR="007856F2" w:rsidRDefault="00B55397">
      <w:pPr>
        <w:pStyle w:val="Standard"/>
        <w:jc w:val="both"/>
      </w:pPr>
      <w:r>
        <w:rPr>
          <w:rFonts w:eastAsia="Times New Roman" w:cs="Times New Roman"/>
          <w:b/>
        </w:rPr>
        <w:t xml:space="preserve">Upravená </w:t>
      </w:r>
      <w:r>
        <w:rPr>
          <w:rFonts w:eastAsia="Times New Roman" w:cs="Times New Roman"/>
        </w:rPr>
        <w:t>ročná sadzba zo stavieb  za každý aj začatý m</w:t>
      </w:r>
      <w:r>
        <w:rPr>
          <w:rFonts w:eastAsia="Times New Roman" w:cs="Times New Roman"/>
          <w:vertAlign w:val="superscript"/>
        </w:rPr>
        <w:t>2</w:t>
      </w:r>
      <w:r>
        <w:rPr>
          <w:rFonts w:eastAsia="Times New Roman" w:cs="Times New Roman"/>
        </w:rPr>
        <w:t xml:space="preserve"> zastavanej plochy je:</w:t>
      </w:r>
    </w:p>
    <w:p w14:paraId="12FBD089" w14:textId="77777777" w:rsidR="007856F2" w:rsidRDefault="00B55397">
      <w:pPr>
        <w:pStyle w:val="Standard"/>
        <w:ind w:left="1413" w:hanging="705"/>
        <w:jc w:val="both"/>
        <w:rPr>
          <w:rFonts w:eastAsia="Times New Roman" w:cs="Times New Roman"/>
        </w:rPr>
      </w:pPr>
      <w:r>
        <w:rPr>
          <w:rFonts w:eastAsia="Times New Roman" w:cs="Times New Roman"/>
        </w:rPr>
        <w:t xml:space="preserve">        </w:t>
      </w:r>
    </w:p>
    <w:p w14:paraId="617BDD87" w14:textId="77777777" w:rsidR="007856F2" w:rsidRDefault="00B55397">
      <w:pPr>
        <w:pStyle w:val="Standard"/>
        <w:ind w:left="1413" w:hanging="705"/>
        <w:jc w:val="both"/>
      </w:pPr>
      <w:r>
        <w:rPr>
          <w:rFonts w:eastAsia="Times New Roman" w:cs="Times New Roman"/>
        </w:rPr>
        <w:t xml:space="preserve">                </w:t>
      </w:r>
    </w:p>
    <w:p w14:paraId="67EE6200" w14:textId="77777777" w:rsidR="007856F2" w:rsidRDefault="00B55397">
      <w:pPr>
        <w:pStyle w:val="Standard"/>
        <w:ind w:left="1413" w:hanging="705"/>
        <w:jc w:val="both"/>
      </w:pPr>
      <w:r>
        <w:rPr>
          <w:rFonts w:eastAsia="Times New Roman" w:cs="Times New Roman"/>
          <w:b/>
          <w:bCs/>
        </w:rPr>
        <w:t>0,07 €</w:t>
      </w:r>
      <w:r>
        <w:rPr>
          <w:rFonts w:eastAsia="Times New Roman" w:cs="Times New Roman"/>
        </w:rPr>
        <w:tab/>
        <w:t>-    stavby na bývanie a  drobné stavby, ktoré majú doplnkovú funkciu pre</w:t>
      </w:r>
    </w:p>
    <w:p w14:paraId="3F3291A9" w14:textId="77777777" w:rsidR="007856F2" w:rsidRDefault="00B55397">
      <w:pPr>
        <w:pStyle w:val="Standard"/>
        <w:ind w:left="1413" w:hanging="705"/>
        <w:jc w:val="both"/>
      </w:pPr>
      <w:r>
        <w:rPr>
          <w:rFonts w:eastAsia="Times New Roman" w:cs="Times New Roman"/>
        </w:rPr>
        <w:t xml:space="preserve">                 hlavnú stavbu .</w:t>
      </w:r>
    </w:p>
    <w:p w14:paraId="120ADD4F" w14:textId="77777777" w:rsidR="007856F2" w:rsidRDefault="00B55397">
      <w:pPr>
        <w:pStyle w:val="Standard"/>
        <w:jc w:val="both"/>
        <w:rPr>
          <w:rFonts w:eastAsia="Times New Roman" w:cs="Times New Roman"/>
        </w:rPr>
      </w:pPr>
      <w:r>
        <w:rPr>
          <w:rFonts w:eastAsia="Times New Roman" w:cs="Times New Roman"/>
        </w:rPr>
        <w:tab/>
        <w:t xml:space="preserve">            -    pri viacpodlažných stavbách  sa určuje príplatok za každé ďalšie podlažie v sume</w:t>
      </w:r>
    </w:p>
    <w:p w14:paraId="45D8DC2B" w14:textId="77777777" w:rsidR="007856F2" w:rsidRDefault="00B55397">
      <w:pPr>
        <w:pStyle w:val="Standard"/>
        <w:jc w:val="both"/>
        <w:rPr>
          <w:rFonts w:eastAsia="Times New Roman" w:cs="Times New Roman"/>
        </w:rPr>
      </w:pPr>
      <w:r>
        <w:rPr>
          <w:rFonts w:eastAsia="Times New Roman" w:cs="Times New Roman"/>
        </w:rPr>
        <w:t xml:space="preserve">                             0,03 € k sadzbe , okrem prvého nadzemného podlažia</w:t>
      </w:r>
    </w:p>
    <w:p w14:paraId="2B832781" w14:textId="77777777" w:rsidR="007856F2" w:rsidRDefault="00B55397">
      <w:pPr>
        <w:pStyle w:val="Standard"/>
        <w:ind w:left="1413" w:hanging="705"/>
        <w:jc w:val="both"/>
        <w:rPr>
          <w:rFonts w:eastAsia="Times New Roman" w:cs="Times New Roman"/>
        </w:rPr>
      </w:pPr>
      <w:r>
        <w:rPr>
          <w:rFonts w:eastAsia="Times New Roman" w:cs="Times New Roman"/>
        </w:rPr>
        <w:t xml:space="preserve">                </w:t>
      </w:r>
    </w:p>
    <w:p w14:paraId="618F3715" w14:textId="77777777" w:rsidR="007856F2" w:rsidRDefault="00B55397">
      <w:pPr>
        <w:pStyle w:val="Standard"/>
        <w:jc w:val="both"/>
      </w:pPr>
      <w:r>
        <w:rPr>
          <w:rFonts w:eastAsia="Times New Roman" w:cs="Times New Roman"/>
        </w:rPr>
        <w:t xml:space="preserve">            </w:t>
      </w:r>
      <w:r>
        <w:rPr>
          <w:rFonts w:eastAsia="Times New Roman" w:cs="Times New Roman"/>
          <w:b/>
          <w:bCs/>
        </w:rPr>
        <w:t>0,07 €</w:t>
      </w:r>
      <w:r>
        <w:rPr>
          <w:rFonts w:eastAsia="Times New Roman" w:cs="Times New Roman"/>
        </w:rPr>
        <w:tab/>
        <w:t>-    stavby na pôdohospodársku produkciu, skleníky, stavby využívané</w:t>
      </w:r>
    </w:p>
    <w:p w14:paraId="4E411BCF" w14:textId="77777777" w:rsidR="007856F2" w:rsidRDefault="00B55397">
      <w:pPr>
        <w:pStyle w:val="Standard"/>
        <w:ind w:left="1413" w:hanging="705"/>
        <w:jc w:val="both"/>
        <w:rPr>
          <w:rFonts w:eastAsia="Times New Roman" w:cs="Times New Roman"/>
        </w:rPr>
      </w:pPr>
      <w:r>
        <w:rPr>
          <w:rFonts w:eastAsia="Times New Roman" w:cs="Times New Roman"/>
        </w:rPr>
        <w:tab/>
        <w:t xml:space="preserve">     na skladovanie vlastnej pôdohospodárskej produkcie, stavby pre vodné </w:t>
      </w:r>
    </w:p>
    <w:p w14:paraId="32D4C5B7" w14:textId="77777777" w:rsidR="007856F2" w:rsidRDefault="00B55397">
      <w:pPr>
        <w:pStyle w:val="Standard"/>
        <w:ind w:left="1413" w:hanging="705"/>
        <w:jc w:val="both"/>
        <w:rPr>
          <w:rFonts w:eastAsia="Times New Roman" w:cs="Times New Roman"/>
        </w:rPr>
      </w:pPr>
      <w:r>
        <w:rPr>
          <w:rFonts w:eastAsia="Times New Roman" w:cs="Times New Roman"/>
        </w:rPr>
        <w:t xml:space="preserve">                hospodárstvo</w:t>
      </w:r>
    </w:p>
    <w:p w14:paraId="27B1DE71" w14:textId="77777777" w:rsidR="007856F2" w:rsidRDefault="00B55397">
      <w:pPr>
        <w:pStyle w:val="Standard"/>
        <w:jc w:val="both"/>
      </w:pPr>
      <w:r>
        <w:rPr>
          <w:rFonts w:eastAsia="Times New Roman" w:cs="Times New Roman"/>
          <w:b/>
          <w:bCs/>
        </w:rPr>
        <w:t xml:space="preserve">            0,33 €</w:t>
      </w:r>
      <w:r>
        <w:rPr>
          <w:rFonts w:eastAsia="Times New Roman" w:cs="Times New Roman"/>
          <w:b/>
          <w:bCs/>
        </w:rPr>
        <w:tab/>
      </w:r>
      <w:r>
        <w:rPr>
          <w:rFonts w:eastAsia="Times New Roman" w:cs="Times New Roman"/>
        </w:rPr>
        <w:t>-   stavby  rekreačných a záhradkárskych chát a domčekov na individuálnu</w:t>
      </w:r>
    </w:p>
    <w:p w14:paraId="6DAF4A2C" w14:textId="77777777" w:rsidR="007856F2" w:rsidRDefault="00B55397">
      <w:pPr>
        <w:pStyle w:val="Standard"/>
        <w:ind w:left="708"/>
        <w:jc w:val="both"/>
        <w:rPr>
          <w:rFonts w:eastAsia="Times New Roman" w:cs="Times New Roman"/>
        </w:rPr>
      </w:pPr>
      <w:r>
        <w:rPr>
          <w:rFonts w:eastAsia="Times New Roman" w:cs="Times New Roman"/>
        </w:rPr>
        <w:tab/>
        <w:t xml:space="preserve">                rekreáciu</w:t>
      </w:r>
    </w:p>
    <w:p w14:paraId="78BD71DE" w14:textId="77777777" w:rsidR="007856F2" w:rsidRDefault="00B55397">
      <w:pPr>
        <w:pStyle w:val="Standard"/>
        <w:jc w:val="both"/>
      </w:pPr>
      <w:r>
        <w:rPr>
          <w:rFonts w:eastAsia="Times New Roman" w:cs="Times New Roman"/>
          <w:b/>
          <w:bCs/>
        </w:rPr>
        <w:t xml:space="preserve">            0,20 €</w:t>
      </w:r>
      <w:r>
        <w:rPr>
          <w:rFonts w:eastAsia="Times New Roman" w:cs="Times New Roman"/>
        </w:rPr>
        <w:tab/>
        <w:t xml:space="preserve">-   samostatne stojace garáže a samostatné stavby hromadných garáži a stavby </w:t>
      </w:r>
    </w:p>
    <w:p w14:paraId="16C64378" w14:textId="77777777" w:rsidR="007856F2" w:rsidRDefault="00B55397">
      <w:pPr>
        <w:pStyle w:val="Standard"/>
        <w:jc w:val="both"/>
      </w:pPr>
      <w:r>
        <w:rPr>
          <w:rFonts w:eastAsia="Times New Roman" w:cs="Times New Roman"/>
        </w:rPr>
        <w:t xml:space="preserve">                            určené alebo používané na tieto účely, postavené mimo bytových domov</w:t>
      </w:r>
    </w:p>
    <w:p w14:paraId="4F1702C6" w14:textId="77777777" w:rsidR="007856F2" w:rsidRDefault="00B55397">
      <w:pPr>
        <w:pStyle w:val="Standard"/>
        <w:jc w:val="both"/>
        <w:rPr>
          <w:rFonts w:eastAsia="Times New Roman" w:cs="Times New Roman"/>
        </w:rPr>
      </w:pPr>
      <w:r>
        <w:rPr>
          <w:rFonts w:eastAsia="Times New Roman" w:cs="Times New Roman"/>
        </w:rPr>
        <w:t xml:space="preserve">           </w:t>
      </w:r>
    </w:p>
    <w:p w14:paraId="40D237E7" w14:textId="77777777" w:rsidR="007856F2" w:rsidRDefault="00B55397">
      <w:pPr>
        <w:pStyle w:val="Standard"/>
        <w:ind w:left="708" w:hanging="3"/>
        <w:jc w:val="both"/>
      </w:pPr>
      <w:r>
        <w:rPr>
          <w:rFonts w:eastAsia="Times New Roman" w:cs="Times New Roman"/>
          <w:b/>
          <w:bCs/>
        </w:rPr>
        <w:t>0,23 €</w:t>
      </w:r>
      <w:r>
        <w:rPr>
          <w:rFonts w:eastAsia="Times New Roman" w:cs="Times New Roman"/>
        </w:rPr>
        <w:tab/>
        <w:t>-    priemyselné stavby a stavby slúžiace energetike, stavby slúžiace</w:t>
      </w:r>
      <w:r>
        <w:t xml:space="preserve"> </w:t>
      </w:r>
      <w:r>
        <w:rPr>
          <w:rFonts w:eastAsia="Times New Roman" w:cs="Times New Roman"/>
        </w:rPr>
        <w:t>stavebníctvu</w:t>
      </w:r>
    </w:p>
    <w:p w14:paraId="5BB767D1" w14:textId="77777777" w:rsidR="007856F2" w:rsidRDefault="00B55397">
      <w:pPr>
        <w:pStyle w:val="Standard"/>
        <w:ind w:left="705"/>
        <w:jc w:val="both"/>
      </w:pPr>
      <w:r>
        <w:rPr>
          <w:rFonts w:eastAsia="Times New Roman" w:cs="Times New Roman"/>
          <w:b/>
          <w:bCs/>
        </w:rPr>
        <w:t>0,50 €</w:t>
      </w:r>
      <w:r>
        <w:rPr>
          <w:rFonts w:eastAsia="Times New Roman" w:cs="Times New Roman"/>
        </w:rPr>
        <w:tab/>
        <w:t xml:space="preserve">-    stavby na ostatnú podnikateľskú a zárobkovú činnosť skladovanie </w:t>
      </w:r>
    </w:p>
    <w:p w14:paraId="2616A108" w14:textId="77777777" w:rsidR="007856F2" w:rsidRDefault="00B55397">
      <w:pPr>
        <w:pStyle w:val="Standard"/>
        <w:ind w:left="705"/>
        <w:jc w:val="both"/>
      </w:pPr>
      <w:r>
        <w:rPr>
          <w:rFonts w:eastAsia="Times New Roman" w:cs="Times New Roman"/>
          <w:b/>
          <w:bCs/>
        </w:rPr>
        <w:t xml:space="preserve">      </w:t>
      </w:r>
      <w:r>
        <w:t xml:space="preserve">           </w:t>
      </w:r>
      <w:r>
        <w:rPr>
          <w:rFonts w:eastAsia="Times New Roman" w:cs="Times New Roman"/>
        </w:rPr>
        <w:t>a administratívu súvisiacu s ostatným podnikaním a so zárobkovou činnosťou</w:t>
      </w:r>
    </w:p>
    <w:p w14:paraId="4D2C7D28" w14:textId="77777777" w:rsidR="007856F2" w:rsidRDefault="00B55397">
      <w:pPr>
        <w:pStyle w:val="Standard"/>
        <w:ind w:left="708" w:hanging="3"/>
        <w:jc w:val="both"/>
      </w:pPr>
      <w:r>
        <w:rPr>
          <w:rFonts w:eastAsia="Times New Roman" w:cs="Times New Roman"/>
          <w:b/>
          <w:bCs/>
        </w:rPr>
        <w:t>0,10 €</w:t>
      </w:r>
      <w:r>
        <w:rPr>
          <w:rFonts w:eastAsia="Times New Roman" w:cs="Times New Roman"/>
        </w:rPr>
        <w:tab/>
        <w:t>-    ostatné stavby</w:t>
      </w:r>
    </w:p>
    <w:p w14:paraId="3ECA4BC9" w14:textId="77777777" w:rsidR="007856F2" w:rsidRDefault="007856F2">
      <w:pPr>
        <w:pStyle w:val="Standard"/>
        <w:ind w:left="708" w:hanging="3"/>
        <w:jc w:val="both"/>
        <w:rPr>
          <w:rFonts w:eastAsia="Times New Roman" w:cs="Times New Roman"/>
        </w:rPr>
      </w:pPr>
    </w:p>
    <w:p w14:paraId="71CA3934" w14:textId="77777777" w:rsidR="007856F2" w:rsidRDefault="007856F2">
      <w:pPr>
        <w:pStyle w:val="Standard"/>
        <w:ind w:left="708" w:hanging="3"/>
        <w:jc w:val="both"/>
        <w:rPr>
          <w:rFonts w:eastAsia="Times New Roman" w:cs="Times New Roman"/>
        </w:rPr>
      </w:pPr>
    </w:p>
    <w:p w14:paraId="76018243" w14:textId="77777777" w:rsidR="007856F2" w:rsidRDefault="007856F2">
      <w:pPr>
        <w:pStyle w:val="Standard"/>
        <w:ind w:left="708" w:hanging="3"/>
        <w:jc w:val="both"/>
        <w:rPr>
          <w:rFonts w:eastAsia="Times New Roman" w:cs="Times New Roman"/>
        </w:rPr>
      </w:pPr>
    </w:p>
    <w:p w14:paraId="32EF46A4" w14:textId="77777777" w:rsidR="007856F2" w:rsidRDefault="00B55397">
      <w:pPr>
        <w:pStyle w:val="Standard"/>
        <w:jc w:val="both"/>
      </w:pPr>
      <w:r>
        <w:rPr>
          <w:rFonts w:eastAsia="Times New Roman" w:cs="Times New Roman"/>
          <w:b/>
          <w:sz w:val="28"/>
          <w:szCs w:val="28"/>
        </w:rPr>
        <w:t xml:space="preserve">                                                        DAŇ Z BYTOV</w:t>
      </w:r>
    </w:p>
    <w:p w14:paraId="2075D6A0" w14:textId="77777777" w:rsidR="007856F2" w:rsidRDefault="007856F2">
      <w:pPr>
        <w:pStyle w:val="Standard"/>
        <w:jc w:val="both"/>
        <w:rPr>
          <w:rFonts w:eastAsia="Times New Roman" w:cs="Times New Roman"/>
          <w:b/>
          <w:sz w:val="28"/>
          <w:szCs w:val="28"/>
        </w:rPr>
      </w:pPr>
    </w:p>
    <w:p w14:paraId="63B771D1"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 12</w:t>
      </w:r>
    </w:p>
    <w:p w14:paraId="0F9659E3"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Daňovník</w:t>
      </w:r>
    </w:p>
    <w:p w14:paraId="16030FB7" w14:textId="77777777" w:rsidR="007856F2" w:rsidRDefault="007856F2">
      <w:pPr>
        <w:pStyle w:val="Standard"/>
        <w:jc w:val="both"/>
      </w:pPr>
    </w:p>
    <w:p w14:paraId="0E7EA671" w14:textId="77777777" w:rsidR="007856F2" w:rsidRDefault="00B55397">
      <w:pPr>
        <w:pStyle w:val="Standard"/>
        <w:ind w:left="708" w:hanging="3"/>
        <w:jc w:val="both"/>
        <w:rPr>
          <w:rFonts w:eastAsia="Times New Roman" w:cs="Times New Roman"/>
        </w:rPr>
      </w:pPr>
      <w:r>
        <w:rPr>
          <w:rFonts w:eastAsia="Times New Roman" w:cs="Times New Roman"/>
        </w:rPr>
        <w:t>Daňovníkom dane z bytov je vlastník bytu alebo nebytového priestoru alebo správca bytu a nebytového priestoru.</w:t>
      </w:r>
    </w:p>
    <w:p w14:paraId="2BC3F10D" w14:textId="77777777" w:rsidR="007856F2" w:rsidRDefault="007856F2">
      <w:pPr>
        <w:pStyle w:val="Standard"/>
        <w:jc w:val="both"/>
      </w:pPr>
    </w:p>
    <w:p w14:paraId="17035BD0" w14:textId="77777777" w:rsidR="007856F2" w:rsidRDefault="00B55397">
      <w:pPr>
        <w:pStyle w:val="Standard"/>
        <w:ind w:left="705"/>
        <w:jc w:val="center"/>
        <w:rPr>
          <w:rFonts w:eastAsia="Times New Roman" w:cs="Times New Roman"/>
          <w:b/>
          <w:sz w:val="28"/>
          <w:szCs w:val="28"/>
        </w:rPr>
      </w:pPr>
      <w:r>
        <w:rPr>
          <w:rFonts w:eastAsia="Times New Roman" w:cs="Times New Roman"/>
          <w:b/>
          <w:sz w:val="28"/>
          <w:szCs w:val="28"/>
        </w:rPr>
        <w:t>§ 13</w:t>
      </w:r>
    </w:p>
    <w:p w14:paraId="76E5F71A" w14:textId="77777777" w:rsidR="007856F2" w:rsidRDefault="007856F2">
      <w:pPr>
        <w:pStyle w:val="Standard"/>
        <w:ind w:left="708" w:hanging="3"/>
        <w:jc w:val="center"/>
        <w:rPr>
          <w:rFonts w:eastAsia="Times New Roman" w:cs="Times New Roman"/>
          <w:b/>
          <w:i/>
          <w:sz w:val="28"/>
          <w:szCs w:val="28"/>
        </w:rPr>
      </w:pPr>
    </w:p>
    <w:p w14:paraId="6F4597A7" w14:textId="77777777" w:rsidR="007856F2" w:rsidRDefault="00B55397">
      <w:pPr>
        <w:pStyle w:val="Standard"/>
        <w:ind w:left="708" w:hanging="3"/>
        <w:jc w:val="center"/>
        <w:rPr>
          <w:rFonts w:eastAsia="Times New Roman" w:cs="Times New Roman"/>
          <w:b/>
          <w:sz w:val="28"/>
          <w:szCs w:val="28"/>
        </w:rPr>
      </w:pPr>
      <w:r>
        <w:rPr>
          <w:rFonts w:eastAsia="Times New Roman" w:cs="Times New Roman"/>
          <w:b/>
          <w:sz w:val="28"/>
          <w:szCs w:val="28"/>
        </w:rPr>
        <w:t>Základ dane a sadzba dane</w:t>
      </w:r>
    </w:p>
    <w:p w14:paraId="5BD7E192" w14:textId="77777777" w:rsidR="007856F2" w:rsidRDefault="007856F2">
      <w:pPr>
        <w:pStyle w:val="Standard"/>
        <w:ind w:left="708" w:hanging="3"/>
        <w:jc w:val="both"/>
        <w:rPr>
          <w:rFonts w:eastAsia="Times New Roman" w:cs="Times New Roman"/>
          <w:b/>
          <w:sz w:val="28"/>
          <w:szCs w:val="28"/>
        </w:rPr>
      </w:pPr>
    </w:p>
    <w:p w14:paraId="03F57A48" w14:textId="77777777" w:rsidR="007856F2" w:rsidRDefault="00B55397">
      <w:pPr>
        <w:pStyle w:val="Standard"/>
        <w:ind w:left="708" w:hanging="3"/>
        <w:jc w:val="both"/>
      </w:pPr>
      <w:r>
        <w:rPr>
          <w:rFonts w:eastAsia="Times New Roman" w:cs="Times New Roman"/>
        </w:rPr>
        <w:t>Základom dane z bytov je výmera podlahovej plochy bytu alebo nebytového priestoru  v m</w:t>
      </w:r>
      <w:r>
        <w:rPr>
          <w:rFonts w:eastAsia="Times New Roman" w:cs="Times New Roman"/>
          <w:vertAlign w:val="superscript"/>
        </w:rPr>
        <w:t xml:space="preserve">2  </w:t>
      </w:r>
    </w:p>
    <w:p w14:paraId="7B60C045" w14:textId="77777777" w:rsidR="007856F2" w:rsidRDefault="007856F2">
      <w:pPr>
        <w:pStyle w:val="Standard"/>
        <w:ind w:left="708" w:hanging="3"/>
        <w:jc w:val="both"/>
        <w:rPr>
          <w:rFonts w:eastAsia="Times New Roman" w:cs="Times New Roman"/>
          <w:b/>
          <w:sz w:val="28"/>
          <w:szCs w:val="28"/>
        </w:rPr>
      </w:pPr>
    </w:p>
    <w:p w14:paraId="49BD0609" w14:textId="77777777" w:rsidR="007856F2" w:rsidRDefault="00B55397">
      <w:pPr>
        <w:pStyle w:val="Standard"/>
        <w:ind w:left="708" w:hanging="3"/>
        <w:jc w:val="both"/>
      </w:pPr>
      <w:r>
        <w:rPr>
          <w:rFonts w:eastAsia="Times New Roman" w:cs="Times New Roman"/>
          <w:b/>
        </w:rPr>
        <w:t>Upravená</w:t>
      </w:r>
      <w:r>
        <w:rPr>
          <w:rFonts w:eastAsia="Times New Roman" w:cs="Times New Roman"/>
        </w:rPr>
        <w:t xml:space="preserve"> ročná sadzba dane z bytov je</w:t>
      </w:r>
      <w:r>
        <w:rPr>
          <w:rFonts w:eastAsia="Times New Roman" w:cs="Times New Roman"/>
          <w:b/>
          <w:bCs/>
        </w:rPr>
        <w:t xml:space="preserve"> 0,07 € </w:t>
      </w:r>
      <w:r>
        <w:rPr>
          <w:rFonts w:eastAsia="Times New Roman" w:cs="Times New Roman"/>
        </w:rPr>
        <w:t xml:space="preserve"> za každý aj začatý m</w:t>
      </w:r>
      <w:r>
        <w:rPr>
          <w:rFonts w:eastAsia="Times New Roman" w:cs="Times New Roman"/>
          <w:vertAlign w:val="superscript"/>
        </w:rPr>
        <w:t xml:space="preserve">2 </w:t>
      </w:r>
      <w:r>
        <w:rPr>
          <w:rFonts w:eastAsia="Times New Roman" w:cs="Times New Roman"/>
        </w:rPr>
        <w:t>podlahovej plochy bytu a nebytového priestoru.</w:t>
      </w:r>
    </w:p>
    <w:p w14:paraId="739D618E"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w:t>
      </w:r>
    </w:p>
    <w:p w14:paraId="77B48011"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 14</w:t>
      </w:r>
    </w:p>
    <w:p w14:paraId="62A1F333" w14:textId="77777777" w:rsidR="007856F2" w:rsidRDefault="007856F2">
      <w:pPr>
        <w:pStyle w:val="Standard"/>
        <w:jc w:val="both"/>
        <w:rPr>
          <w:rFonts w:eastAsia="Times New Roman" w:cs="Times New Roman"/>
          <w:b/>
          <w:sz w:val="28"/>
          <w:szCs w:val="28"/>
        </w:rPr>
      </w:pPr>
    </w:p>
    <w:p w14:paraId="79FBE26F"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OSLOBODENIE OD DANE A ZNÍŽENIE DANE</w:t>
      </w:r>
    </w:p>
    <w:p w14:paraId="4F2AC6A4" w14:textId="77777777" w:rsidR="007856F2" w:rsidRDefault="007856F2">
      <w:pPr>
        <w:pStyle w:val="Standard"/>
        <w:ind w:left="708" w:hanging="3"/>
        <w:jc w:val="both"/>
        <w:rPr>
          <w:rFonts w:eastAsia="Times New Roman" w:cs="Times New Roman"/>
        </w:rPr>
      </w:pPr>
    </w:p>
    <w:p w14:paraId="37136768" w14:textId="77777777" w:rsidR="007856F2" w:rsidRDefault="00B55397">
      <w:pPr>
        <w:pStyle w:val="Standard"/>
        <w:numPr>
          <w:ilvl w:val="0"/>
          <w:numId w:val="21"/>
        </w:numPr>
        <w:jc w:val="both"/>
      </w:pPr>
      <w:r>
        <w:rPr>
          <w:rFonts w:eastAsia="Times New Roman" w:cs="Times New Roman"/>
        </w:rPr>
        <w:t xml:space="preserve">Správca dane ustanovuje </w:t>
      </w:r>
      <w:r>
        <w:rPr>
          <w:rFonts w:eastAsia="Times New Roman" w:cs="Times New Roman"/>
          <w:b/>
        </w:rPr>
        <w:t>50% zníženie dane z pozemkov</w:t>
      </w:r>
      <w:r>
        <w:rPr>
          <w:rFonts w:eastAsia="Times New Roman" w:cs="Times New Roman"/>
        </w:rPr>
        <w:t>, ktorých vlastníkmi sú občania</w:t>
      </w:r>
    </w:p>
    <w:p w14:paraId="7E72D4D9" w14:textId="77777777" w:rsidR="007856F2" w:rsidRDefault="00B55397">
      <w:pPr>
        <w:pStyle w:val="Standard"/>
        <w:jc w:val="both"/>
        <w:rPr>
          <w:rFonts w:eastAsia="Times New Roman" w:cs="Times New Roman"/>
        </w:rPr>
      </w:pPr>
      <w:r>
        <w:rPr>
          <w:rFonts w:eastAsia="Times New Roman" w:cs="Times New Roman"/>
        </w:rPr>
        <w:lastRenderedPageBreak/>
        <w:t xml:space="preserve">            v hmotnej núdzi alebo občania starších ako 65 rokov, ak tieto pozemky slúžia výhradne na ich  </w:t>
      </w:r>
    </w:p>
    <w:p w14:paraId="165C8165" w14:textId="77777777" w:rsidR="007856F2" w:rsidRDefault="00B55397">
      <w:pPr>
        <w:pStyle w:val="Standard"/>
        <w:jc w:val="both"/>
        <w:rPr>
          <w:rFonts w:eastAsia="Times New Roman" w:cs="Times New Roman"/>
        </w:rPr>
      </w:pPr>
      <w:r>
        <w:rPr>
          <w:rFonts w:eastAsia="Times New Roman" w:cs="Times New Roman"/>
        </w:rPr>
        <w:t xml:space="preserve">            osobnú potrebu.</w:t>
      </w:r>
    </w:p>
    <w:p w14:paraId="75DCBD34" w14:textId="77777777" w:rsidR="007856F2" w:rsidRDefault="00B55397">
      <w:pPr>
        <w:pStyle w:val="Standard"/>
        <w:numPr>
          <w:ilvl w:val="0"/>
          <w:numId w:val="21"/>
        </w:numPr>
        <w:jc w:val="both"/>
      </w:pPr>
      <w:r>
        <w:t xml:space="preserve"> Správca dane ustanovuje  </w:t>
      </w:r>
      <w:r>
        <w:rPr>
          <w:b/>
        </w:rPr>
        <w:t>50% zníženie dane zo stavieb</w:t>
      </w:r>
    </w:p>
    <w:p w14:paraId="305378F7" w14:textId="77777777" w:rsidR="007856F2" w:rsidRDefault="00B55397">
      <w:pPr>
        <w:pStyle w:val="Standard"/>
        <w:numPr>
          <w:ilvl w:val="1"/>
          <w:numId w:val="21"/>
        </w:numPr>
        <w:jc w:val="both"/>
      </w:pPr>
      <w:r>
        <w:t>) zo stavieb na bývanie a bytov vo vlastníctve občanov v hmotnej núdzi, občanov ktorí k 1. januáru zdaňovacieho obdobie dosiahli vek 65 rokov alebo občania s ťažkým zdravotným postihnutím, alebo držiteľov preukazu ZŤP , ZŤPS, ako aj prevažne alebo úplne bezvládnych občanov, ktoré slúžia na ich trvalé bývanie</w:t>
      </w:r>
    </w:p>
    <w:p w14:paraId="0D5465FD" w14:textId="77777777" w:rsidR="007856F2" w:rsidRDefault="00B55397">
      <w:pPr>
        <w:pStyle w:val="Standard"/>
        <w:numPr>
          <w:ilvl w:val="1"/>
          <w:numId w:val="21"/>
        </w:numPr>
        <w:jc w:val="both"/>
      </w:pPr>
      <w:r>
        <w:t>garáží a nebytových priestorov v bytových domoch slúžiace ako garáž vo vlastníctve občanov starších ako 65 rokov alebo občanov s ťažkým zdravotným postihnutím, alebo držiteľov preukazu ZŤP, ZŤPS, ktoré slúžia pre motorové vozidlo používané na ich dopravu.</w:t>
      </w:r>
    </w:p>
    <w:p w14:paraId="79D94E9C" w14:textId="77777777" w:rsidR="007856F2" w:rsidRDefault="007856F2">
      <w:pPr>
        <w:pStyle w:val="Standard"/>
        <w:ind w:firstLine="660"/>
        <w:jc w:val="both"/>
        <w:rPr>
          <w:rFonts w:eastAsia="Times New Roman" w:cs="Times New Roman"/>
        </w:rPr>
      </w:pPr>
    </w:p>
    <w:p w14:paraId="20A99D40" w14:textId="77777777" w:rsidR="007856F2" w:rsidRDefault="00B55397">
      <w:pPr>
        <w:pStyle w:val="Standard"/>
        <w:numPr>
          <w:ilvl w:val="0"/>
          <w:numId w:val="21"/>
        </w:numPr>
        <w:jc w:val="both"/>
      </w:pPr>
      <w:r>
        <w:t>Pri súbehu znížení dane podľa odseku 1 alebo 2 sa uplatní zníženie dane výhodnejšie pre daňovníka.</w:t>
      </w:r>
    </w:p>
    <w:p w14:paraId="26026D5A" w14:textId="77777777" w:rsidR="007856F2" w:rsidRDefault="00B55397">
      <w:pPr>
        <w:pStyle w:val="Standard"/>
        <w:numPr>
          <w:ilvl w:val="0"/>
          <w:numId w:val="21"/>
        </w:numPr>
        <w:jc w:val="both"/>
      </w:pPr>
      <w:r>
        <w:t xml:space="preserve">Zníženie podľa bodu 2 sa poskytuje občanom starším ako 65 rokov </w:t>
      </w:r>
      <w:r>
        <w:rPr>
          <w:b/>
        </w:rPr>
        <w:t>bez preukázania</w:t>
      </w:r>
      <w:r>
        <w:t xml:space="preserve"> </w:t>
      </w:r>
    </w:p>
    <w:p w14:paraId="4629EC03" w14:textId="77777777" w:rsidR="007856F2" w:rsidRDefault="00B55397">
      <w:pPr>
        <w:pStyle w:val="Standard"/>
        <w:jc w:val="both"/>
      </w:pPr>
      <w:r>
        <w:rPr>
          <w:b/>
        </w:rPr>
        <w:t xml:space="preserve">            splnenia podmienok. </w:t>
      </w:r>
      <w:r>
        <w:t>Občanom v hmotnej núdzi sa zníženie  preukazuje na základe</w:t>
      </w:r>
    </w:p>
    <w:p w14:paraId="51501285" w14:textId="77777777" w:rsidR="007856F2" w:rsidRDefault="00B55397">
      <w:pPr>
        <w:pStyle w:val="Standard"/>
        <w:jc w:val="both"/>
      </w:pPr>
      <w:r>
        <w:t xml:space="preserve">            úradného potvrdenia o stave hmotnej núdze k 1. januáru zdaňovacieho obdobia.</w:t>
      </w:r>
    </w:p>
    <w:p w14:paraId="07E35395" w14:textId="77777777" w:rsidR="007856F2" w:rsidRDefault="007856F2">
      <w:pPr>
        <w:pStyle w:val="Standard"/>
        <w:jc w:val="both"/>
      </w:pPr>
    </w:p>
    <w:p w14:paraId="370A37BF" w14:textId="77777777" w:rsidR="007856F2" w:rsidRDefault="00B55397">
      <w:pPr>
        <w:pStyle w:val="Standard"/>
        <w:numPr>
          <w:ilvl w:val="0"/>
          <w:numId w:val="21"/>
        </w:numPr>
        <w:jc w:val="both"/>
      </w:pPr>
      <w:r>
        <w:t>Správca dane ustanovuje oslobodenie od dane z pozemkov pozemky, na ktorých sú cintoríny a urnové háje.</w:t>
      </w:r>
    </w:p>
    <w:p w14:paraId="1E097234" w14:textId="77777777" w:rsidR="007856F2" w:rsidRDefault="00B55397">
      <w:pPr>
        <w:pStyle w:val="Standard"/>
        <w:jc w:val="both"/>
      </w:pPr>
      <w:r>
        <w:t xml:space="preserve">         </w:t>
      </w:r>
      <w:r>
        <w:rPr>
          <w:rFonts w:eastAsia="Times New Roman" w:cs="Times New Roman"/>
          <w:b/>
          <w:sz w:val="28"/>
          <w:szCs w:val="28"/>
        </w:rPr>
        <w:t xml:space="preserve">                                                  §  15</w:t>
      </w:r>
    </w:p>
    <w:p w14:paraId="6B6F0A3B" w14:textId="77777777" w:rsidR="007856F2" w:rsidRDefault="007856F2">
      <w:pPr>
        <w:pStyle w:val="Standard"/>
        <w:jc w:val="both"/>
        <w:rPr>
          <w:rFonts w:eastAsia="Times New Roman" w:cs="Times New Roman"/>
          <w:b/>
          <w:sz w:val="28"/>
          <w:szCs w:val="28"/>
        </w:rPr>
      </w:pPr>
    </w:p>
    <w:p w14:paraId="1DE8755E"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Vznik a zánik daňovej povinnosti</w:t>
      </w:r>
    </w:p>
    <w:p w14:paraId="79EB5B68" w14:textId="77777777" w:rsidR="007856F2" w:rsidRDefault="007856F2">
      <w:pPr>
        <w:pStyle w:val="Standard"/>
        <w:jc w:val="both"/>
        <w:rPr>
          <w:rFonts w:eastAsia="Times New Roman" w:cs="Times New Roman"/>
          <w:b/>
          <w:sz w:val="28"/>
          <w:szCs w:val="28"/>
        </w:rPr>
      </w:pPr>
    </w:p>
    <w:p w14:paraId="551E90D4" w14:textId="77777777" w:rsidR="007856F2" w:rsidRDefault="00B55397">
      <w:pPr>
        <w:pStyle w:val="Standard"/>
        <w:tabs>
          <w:tab w:val="left" w:pos="-2130"/>
        </w:tabs>
        <w:jc w:val="both"/>
        <w:rPr>
          <w:rFonts w:eastAsia="Times New Roman" w:cs="Times New Roman"/>
        </w:rPr>
      </w:pPr>
      <w:r>
        <w:rPr>
          <w:rFonts w:eastAsia="Times New Roman" w:cs="Times New Roman"/>
        </w:rPr>
        <w:t xml:space="preserve">     1. Daňové priznanie k dani z nehnuteľnosti je daňovník povinný podať príslušnému správcovi </w:t>
      </w:r>
    </w:p>
    <w:p w14:paraId="10A6EC29" w14:textId="77777777" w:rsidR="007856F2" w:rsidRDefault="00B55397">
      <w:pPr>
        <w:pStyle w:val="Standard"/>
        <w:tabs>
          <w:tab w:val="left" w:pos="-2130"/>
        </w:tabs>
        <w:jc w:val="both"/>
        <w:rPr>
          <w:rFonts w:eastAsia="Times New Roman" w:cs="Times New Roman"/>
        </w:rPr>
      </w:pPr>
      <w:r>
        <w:rPr>
          <w:rFonts w:eastAsia="Times New Roman" w:cs="Times New Roman"/>
        </w:rPr>
        <w:t xml:space="preserve">         dane do 31. januára toho zdaňovacie obdobia, v ktorom mu vznikla daňová povinnosť.</w:t>
      </w:r>
    </w:p>
    <w:p w14:paraId="6EBE9DE2" w14:textId="77777777" w:rsidR="007856F2" w:rsidRDefault="007856F2">
      <w:pPr>
        <w:pStyle w:val="Standard"/>
        <w:tabs>
          <w:tab w:val="left" w:pos="-2130"/>
        </w:tabs>
        <w:jc w:val="both"/>
        <w:rPr>
          <w:rFonts w:eastAsia="Times New Roman" w:cs="Times New Roman"/>
        </w:rPr>
      </w:pPr>
    </w:p>
    <w:p w14:paraId="21BBE1C3" w14:textId="77777777" w:rsidR="007856F2" w:rsidRDefault="00B55397">
      <w:pPr>
        <w:pStyle w:val="Standard"/>
        <w:jc w:val="both"/>
      </w:pPr>
      <w:r>
        <w:rPr>
          <w:rFonts w:eastAsia="Times New Roman" w:cs="Times New Roman"/>
          <w:sz w:val="28"/>
          <w:szCs w:val="28"/>
        </w:rPr>
        <w:t xml:space="preserve">    </w:t>
      </w:r>
      <w:r>
        <w:rPr>
          <w:rFonts w:eastAsia="Times New Roman" w:cs="Times New Roman"/>
        </w:rPr>
        <w:t>2</w:t>
      </w:r>
      <w:r>
        <w:rPr>
          <w:rFonts w:eastAsia="Times New Roman" w:cs="Times New Roman"/>
          <w:sz w:val="28"/>
          <w:szCs w:val="28"/>
        </w:rPr>
        <w:t xml:space="preserve">. </w:t>
      </w:r>
      <w:r>
        <w:rPr>
          <w:rFonts w:eastAsia="Times New Roman" w:cs="Times New Roman"/>
        </w:rPr>
        <w:t xml:space="preserve">Vznik alebo zánik daňovej povinnosti je potrebné preukázať listom vlastníctva, </w:t>
      </w:r>
    </w:p>
    <w:p w14:paraId="3FD0B6A7" w14:textId="77777777" w:rsidR="007856F2" w:rsidRDefault="00B55397">
      <w:pPr>
        <w:pStyle w:val="Standard"/>
        <w:jc w:val="both"/>
        <w:rPr>
          <w:rFonts w:eastAsia="Times New Roman" w:cs="Times New Roman"/>
        </w:rPr>
      </w:pPr>
      <w:r>
        <w:rPr>
          <w:rFonts w:eastAsia="Times New Roman" w:cs="Times New Roman"/>
        </w:rPr>
        <w:t xml:space="preserve">         právoplatným stavebným povolením alebo povolením na užívanie stavby v prípade ich</w:t>
      </w:r>
    </w:p>
    <w:p w14:paraId="44FC0314" w14:textId="77777777" w:rsidR="007856F2" w:rsidRDefault="00B55397">
      <w:pPr>
        <w:pStyle w:val="Standard"/>
        <w:jc w:val="both"/>
        <w:rPr>
          <w:rFonts w:eastAsia="Times New Roman" w:cs="Times New Roman"/>
        </w:rPr>
      </w:pPr>
      <w:r>
        <w:rPr>
          <w:rFonts w:eastAsia="Times New Roman" w:cs="Times New Roman"/>
        </w:rPr>
        <w:t xml:space="preserve">          nadobudnutia.</w:t>
      </w:r>
    </w:p>
    <w:p w14:paraId="130EEB03" w14:textId="77777777" w:rsidR="007856F2" w:rsidRDefault="00B55397">
      <w:pPr>
        <w:pStyle w:val="Standard"/>
        <w:jc w:val="both"/>
        <w:rPr>
          <w:rFonts w:eastAsia="Times New Roman" w:cs="Times New Roman"/>
          <w:b/>
        </w:rPr>
      </w:pPr>
      <w:r>
        <w:rPr>
          <w:rFonts w:eastAsia="Times New Roman" w:cs="Times New Roman"/>
          <w:b/>
        </w:rPr>
        <w:t xml:space="preserve">                                                                    §  16</w:t>
      </w:r>
    </w:p>
    <w:p w14:paraId="3E5A9646" w14:textId="77777777" w:rsidR="007856F2" w:rsidRDefault="007856F2">
      <w:pPr>
        <w:pStyle w:val="Standard"/>
        <w:jc w:val="both"/>
        <w:rPr>
          <w:rFonts w:eastAsia="Times New Roman" w:cs="Times New Roman"/>
        </w:rPr>
      </w:pPr>
    </w:p>
    <w:p w14:paraId="3443E082" w14:textId="77777777" w:rsidR="007856F2" w:rsidRDefault="00B55397">
      <w:pPr>
        <w:pStyle w:val="Standard"/>
        <w:jc w:val="both"/>
      </w:pPr>
      <w:r>
        <w:rPr>
          <w:rFonts w:eastAsia="Times New Roman" w:cs="Times New Roman"/>
          <w:b/>
          <w:sz w:val="28"/>
          <w:szCs w:val="28"/>
        </w:rPr>
        <w:t xml:space="preserve">                                               Vyrubenie dane</w:t>
      </w:r>
    </w:p>
    <w:p w14:paraId="2B08B657" w14:textId="77777777" w:rsidR="007856F2" w:rsidRDefault="007856F2">
      <w:pPr>
        <w:pStyle w:val="Standard"/>
        <w:jc w:val="both"/>
        <w:rPr>
          <w:rFonts w:eastAsia="Times New Roman" w:cs="Times New Roman"/>
          <w:b/>
          <w:sz w:val="28"/>
          <w:szCs w:val="28"/>
        </w:rPr>
      </w:pPr>
    </w:p>
    <w:p w14:paraId="0847FCA7" w14:textId="77777777" w:rsidR="007856F2" w:rsidRDefault="00B55397">
      <w:pPr>
        <w:pStyle w:val="Standard"/>
        <w:jc w:val="both"/>
      </w:pPr>
      <w:r>
        <w:t xml:space="preserve">      1.   Daň z nehnuteľnosti vyrubuje správca dane každoročne  rozhodnutím podľa stavu</w:t>
      </w:r>
    </w:p>
    <w:p w14:paraId="4CB44C5D" w14:textId="77777777" w:rsidR="007856F2" w:rsidRDefault="00B55397">
      <w:pPr>
        <w:pStyle w:val="Standard"/>
        <w:jc w:val="both"/>
      </w:pPr>
      <w:r>
        <w:t xml:space="preserve">            k 1. januáru príslušného  zdaňovacieho obdobia.</w:t>
      </w:r>
    </w:p>
    <w:p w14:paraId="3BE26061" w14:textId="77777777" w:rsidR="007856F2" w:rsidRDefault="007856F2">
      <w:pPr>
        <w:pStyle w:val="Standard"/>
        <w:jc w:val="both"/>
      </w:pPr>
    </w:p>
    <w:p w14:paraId="769845D9" w14:textId="77777777" w:rsidR="007856F2" w:rsidRDefault="00B55397">
      <w:pPr>
        <w:pStyle w:val="Standard"/>
        <w:ind w:left="60"/>
        <w:jc w:val="both"/>
      </w:pPr>
      <w:r>
        <w:t xml:space="preserve">      2.  Správca dane </w:t>
      </w:r>
      <w:r>
        <w:rPr>
          <w:b/>
        </w:rPr>
        <w:t xml:space="preserve">daň nižšiu ak 2 eurá </w:t>
      </w:r>
      <w:r>
        <w:t xml:space="preserve"> nebude vyrubovať ani vyberať.</w:t>
      </w:r>
    </w:p>
    <w:p w14:paraId="4ABC8327" w14:textId="77777777" w:rsidR="007856F2" w:rsidRDefault="00B55397">
      <w:pPr>
        <w:pStyle w:val="Standard"/>
        <w:ind w:left="1410" w:hanging="705"/>
        <w:jc w:val="both"/>
        <w:rPr>
          <w:rFonts w:eastAsia="Times New Roman" w:cs="Times New Roman"/>
        </w:rPr>
      </w:pPr>
      <w:r>
        <w:rPr>
          <w:rFonts w:eastAsia="Times New Roman" w:cs="Times New Roman"/>
        </w:rPr>
        <w:tab/>
      </w:r>
    </w:p>
    <w:p w14:paraId="3D00499B"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 17</w:t>
      </w:r>
    </w:p>
    <w:p w14:paraId="4F14A25D" w14:textId="77777777" w:rsidR="007856F2" w:rsidRDefault="007856F2">
      <w:pPr>
        <w:pStyle w:val="Standard"/>
        <w:jc w:val="both"/>
        <w:rPr>
          <w:rFonts w:eastAsia="Times New Roman" w:cs="Times New Roman"/>
          <w:b/>
          <w:sz w:val="28"/>
          <w:szCs w:val="28"/>
        </w:rPr>
      </w:pPr>
    </w:p>
    <w:p w14:paraId="65A5A891"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Platenie dane</w:t>
      </w:r>
    </w:p>
    <w:p w14:paraId="1F40BA43" w14:textId="77777777" w:rsidR="007856F2" w:rsidRDefault="007856F2">
      <w:pPr>
        <w:pStyle w:val="Standard"/>
        <w:jc w:val="both"/>
        <w:rPr>
          <w:rFonts w:eastAsia="Times New Roman" w:cs="Times New Roman"/>
          <w:b/>
          <w:sz w:val="28"/>
          <w:szCs w:val="28"/>
        </w:rPr>
      </w:pPr>
    </w:p>
    <w:p w14:paraId="11367249" w14:textId="77777777" w:rsidR="007856F2" w:rsidRDefault="00B55397">
      <w:pPr>
        <w:pStyle w:val="Standard"/>
        <w:tabs>
          <w:tab w:val="left" w:pos="1410"/>
        </w:tabs>
        <w:jc w:val="both"/>
      </w:pPr>
      <w:r>
        <w:rPr>
          <w:rFonts w:eastAsia="Times New Roman" w:cs="Times New Roman"/>
          <w:b/>
          <w:sz w:val="28"/>
          <w:szCs w:val="28"/>
        </w:rPr>
        <w:t xml:space="preserve">     </w:t>
      </w:r>
      <w:r>
        <w:rPr>
          <w:rFonts w:eastAsia="Times New Roman" w:cs="Times New Roman"/>
          <w:b/>
        </w:rPr>
        <w:t xml:space="preserve"> </w:t>
      </w:r>
      <w:r>
        <w:rPr>
          <w:rFonts w:eastAsia="Times New Roman" w:cs="Times New Roman"/>
        </w:rPr>
        <w:t>1.)</w:t>
      </w:r>
      <w:r>
        <w:rPr>
          <w:rFonts w:eastAsia="Times New Roman" w:cs="Times New Roman"/>
          <w:sz w:val="28"/>
          <w:szCs w:val="28"/>
        </w:rPr>
        <w:t xml:space="preserve"> </w:t>
      </w:r>
      <w:r>
        <w:rPr>
          <w:rFonts w:eastAsia="Times New Roman" w:cs="Times New Roman"/>
          <w:b/>
          <w:sz w:val="28"/>
          <w:szCs w:val="28"/>
        </w:rPr>
        <w:t xml:space="preserve"> </w:t>
      </w:r>
      <w:r>
        <w:rPr>
          <w:rFonts w:eastAsia="Times New Roman" w:cs="Times New Roman"/>
        </w:rPr>
        <w:t xml:space="preserve">Vyrubená daň z nehnuteľností je splatná </w:t>
      </w:r>
      <w:r>
        <w:rPr>
          <w:rFonts w:eastAsia="Times New Roman" w:cs="Times New Roman"/>
          <w:b/>
          <w:bCs/>
        </w:rPr>
        <w:t xml:space="preserve">do 15 dní </w:t>
      </w:r>
      <w:r>
        <w:rPr>
          <w:rFonts w:eastAsia="Times New Roman" w:cs="Times New Roman"/>
        </w:rPr>
        <w:t>odo dňa nadobudnutia</w:t>
      </w:r>
    </w:p>
    <w:p w14:paraId="70CB1B1B" w14:textId="77777777" w:rsidR="007856F2" w:rsidRDefault="00B55397">
      <w:pPr>
        <w:pStyle w:val="Standard"/>
        <w:tabs>
          <w:tab w:val="left" w:pos="1410"/>
        </w:tabs>
        <w:jc w:val="both"/>
      </w:pPr>
      <w:r>
        <w:rPr>
          <w:rFonts w:eastAsia="Times New Roman" w:cs="Times New Roman"/>
        </w:rPr>
        <w:t xml:space="preserve">            právoplatnosti rozhodnutia . </w:t>
      </w:r>
    </w:p>
    <w:p w14:paraId="3ADBCAAD" w14:textId="77777777" w:rsidR="007856F2" w:rsidRDefault="007856F2">
      <w:pPr>
        <w:pStyle w:val="Standard"/>
        <w:tabs>
          <w:tab w:val="left" w:pos="1410"/>
        </w:tabs>
        <w:jc w:val="both"/>
        <w:rPr>
          <w:rFonts w:eastAsia="Times New Roman" w:cs="Times New Roman"/>
        </w:rPr>
      </w:pPr>
    </w:p>
    <w:p w14:paraId="1CFB3008" w14:textId="77777777" w:rsidR="007856F2" w:rsidRDefault="00B55397">
      <w:pPr>
        <w:pStyle w:val="Standard"/>
        <w:numPr>
          <w:ilvl w:val="0"/>
          <w:numId w:val="22"/>
        </w:numPr>
        <w:tabs>
          <w:tab w:val="left" w:pos="-1590"/>
        </w:tabs>
        <w:jc w:val="both"/>
        <w:rPr>
          <w:rFonts w:eastAsia="Times New Roman" w:cs="Times New Roman"/>
        </w:rPr>
      </w:pPr>
      <w:r>
        <w:rPr>
          <w:rFonts w:eastAsia="Times New Roman" w:cs="Times New Roman"/>
        </w:rPr>
        <w:t xml:space="preserve">Ak vyrubená daň presahuje 100 eur u fyzickej osoby a 1000  eur u právnickej osoby, správca    </w:t>
      </w:r>
    </w:p>
    <w:p w14:paraId="6B6E6CEF" w14:textId="77777777" w:rsidR="007856F2" w:rsidRDefault="00B55397">
      <w:pPr>
        <w:pStyle w:val="Standard"/>
        <w:tabs>
          <w:tab w:val="left" w:pos="570"/>
        </w:tabs>
        <w:ind w:left="360"/>
        <w:jc w:val="both"/>
        <w:rPr>
          <w:rFonts w:eastAsia="Times New Roman" w:cs="Times New Roman"/>
        </w:rPr>
      </w:pPr>
      <w:r>
        <w:rPr>
          <w:rFonts w:eastAsia="Times New Roman" w:cs="Times New Roman"/>
        </w:rPr>
        <w:t xml:space="preserve">      dane určuje platenie dane z nehnuteľnosti v splátkach podľa splátkového kalendára :</w:t>
      </w:r>
    </w:p>
    <w:p w14:paraId="0655F85A" w14:textId="77777777" w:rsidR="007856F2" w:rsidRDefault="00B55397">
      <w:pPr>
        <w:pStyle w:val="Standard"/>
        <w:numPr>
          <w:ilvl w:val="1"/>
          <w:numId w:val="4"/>
        </w:numPr>
        <w:tabs>
          <w:tab w:val="left" w:pos="-9315"/>
        </w:tabs>
        <w:jc w:val="both"/>
        <w:rPr>
          <w:rFonts w:eastAsia="Times New Roman" w:cs="Times New Roman"/>
        </w:rPr>
      </w:pPr>
      <w:r>
        <w:rPr>
          <w:rFonts w:eastAsia="Times New Roman" w:cs="Times New Roman"/>
        </w:rPr>
        <w:lastRenderedPageBreak/>
        <w:t>splátka do 15 dní odo dňa nadobudnutia právoplatnosti rozhodnutia</w:t>
      </w:r>
    </w:p>
    <w:p w14:paraId="2B253AFC" w14:textId="77777777" w:rsidR="007856F2" w:rsidRDefault="00B55397">
      <w:pPr>
        <w:pStyle w:val="Standard"/>
        <w:numPr>
          <w:ilvl w:val="1"/>
          <w:numId w:val="4"/>
        </w:numPr>
        <w:tabs>
          <w:tab w:val="left" w:pos="-10725"/>
        </w:tabs>
        <w:jc w:val="both"/>
        <w:rPr>
          <w:rFonts w:eastAsia="Times New Roman" w:cs="Times New Roman"/>
        </w:rPr>
      </w:pPr>
      <w:r>
        <w:rPr>
          <w:rFonts w:eastAsia="Times New Roman" w:cs="Times New Roman"/>
        </w:rPr>
        <w:t>splátka do 31. júla</w:t>
      </w:r>
    </w:p>
    <w:p w14:paraId="4E54A86B" w14:textId="77777777" w:rsidR="007856F2" w:rsidRDefault="00B55397">
      <w:pPr>
        <w:pStyle w:val="Standard"/>
        <w:numPr>
          <w:ilvl w:val="1"/>
          <w:numId w:val="4"/>
        </w:numPr>
        <w:tabs>
          <w:tab w:val="left" w:pos="-10725"/>
        </w:tabs>
        <w:jc w:val="both"/>
        <w:rPr>
          <w:rFonts w:eastAsia="Times New Roman" w:cs="Times New Roman"/>
        </w:rPr>
      </w:pPr>
      <w:r>
        <w:rPr>
          <w:rFonts w:eastAsia="Times New Roman" w:cs="Times New Roman"/>
        </w:rPr>
        <w:t>splátka do 30. septembra</w:t>
      </w:r>
    </w:p>
    <w:p w14:paraId="20CDE6AB" w14:textId="77777777" w:rsidR="007856F2" w:rsidRDefault="00B55397">
      <w:pPr>
        <w:pStyle w:val="Standard"/>
        <w:numPr>
          <w:ilvl w:val="1"/>
          <w:numId w:val="4"/>
        </w:numPr>
        <w:tabs>
          <w:tab w:val="left" w:pos="-10725"/>
        </w:tabs>
        <w:jc w:val="both"/>
        <w:rPr>
          <w:rFonts w:eastAsia="Times New Roman" w:cs="Times New Roman"/>
        </w:rPr>
      </w:pPr>
      <w:r>
        <w:rPr>
          <w:rFonts w:eastAsia="Times New Roman" w:cs="Times New Roman"/>
        </w:rPr>
        <w:t xml:space="preserve">splátka do 30. novembra </w:t>
      </w:r>
    </w:p>
    <w:p w14:paraId="1616E0C7" w14:textId="77777777" w:rsidR="007856F2" w:rsidRDefault="007856F2">
      <w:pPr>
        <w:pStyle w:val="Standard"/>
        <w:tabs>
          <w:tab w:val="left" w:pos="2145"/>
        </w:tabs>
        <w:jc w:val="both"/>
        <w:rPr>
          <w:rFonts w:eastAsia="Times New Roman" w:cs="Times New Roman"/>
        </w:rPr>
      </w:pPr>
    </w:p>
    <w:p w14:paraId="06B9DDAE" w14:textId="77777777" w:rsidR="007856F2" w:rsidRDefault="00B55397">
      <w:pPr>
        <w:pStyle w:val="Standard"/>
        <w:jc w:val="center"/>
      </w:pPr>
      <w:r>
        <w:rPr>
          <w:rFonts w:eastAsia="Times New Roman" w:cs="Times New Roman"/>
          <w:b/>
          <w:sz w:val="32"/>
          <w:szCs w:val="32"/>
        </w:rPr>
        <w:t>TRETIA ČASŤ</w:t>
      </w:r>
    </w:p>
    <w:p w14:paraId="237A1635" w14:textId="77777777" w:rsidR="007856F2" w:rsidRDefault="007856F2">
      <w:pPr>
        <w:pStyle w:val="Standard"/>
        <w:jc w:val="center"/>
        <w:rPr>
          <w:rFonts w:eastAsia="Times New Roman" w:cs="Times New Roman"/>
          <w:b/>
          <w:sz w:val="32"/>
          <w:szCs w:val="32"/>
        </w:rPr>
      </w:pPr>
    </w:p>
    <w:p w14:paraId="1DB2B95C"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DAŇ ZA PSA</w:t>
      </w:r>
    </w:p>
    <w:p w14:paraId="6C7DCA8C" w14:textId="77777777" w:rsidR="007856F2" w:rsidRDefault="007856F2">
      <w:pPr>
        <w:pStyle w:val="Standard"/>
        <w:jc w:val="center"/>
        <w:rPr>
          <w:rFonts w:eastAsia="Times New Roman" w:cs="Times New Roman"/>
          <w:b/>
          <w:sz w:val="28"/>
          <w:szCs w:val="28"/>
        </w:rPr>
      </w:pPr>
    </w:p>
    <w:p w14:paraId="30D04BAE"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 18</w:t>
      </w:r>
    </w:p>
    <w:p w14:paraId="41F41E90" w14:textId="77777777" w:rsidR="007856F2" w:rsidRDefault="007856F2">
      <w:pPr>
        <w:pStyle w:val="Standard"/>
        <w:jc w:val="center"/>
        <w:rPr>
          <w:rFonts w:eastAsia="Times New Roman" w:cs="Times New Roman"/>
          <w:b/>
          <w:sz w:val="28"/>
          <w:szCs w:val="28"/>
        </w:rPr>
      </w:pPr>
    </w:p>
    <w:p w14:paraId="4D4557AC"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Daňovník a predmet dane</w:t>
      </w:r>
    </w:p>
    <w:p w14:paraId="784147C2" w14:textId="77777777" w:rsidR="007856F2" w:rsidRDefault="007856F2">
      <w:pPr>
        <w:pStyle w:val="Standard"/>
        <w:jc w:val="both"/>
      </w:pPr>
    </w:p>
    <w:p w14:paraId="7B6ADB5A" w14:textId="77777777" w:rsidR="007856F2" w:rsidRDefault="00B55397">
      <w:pPr>
        <w:pStyle w:val="Standard"/>
        <w:numPr>
          <w:ilvl w:val="0"/>
          <w:numId w:val="23"/>
        </w:numPr>
        <w:tabs>
          <w:tab w:val="left" w:pos="-3600"/>
        </w:tabs>
        <w:jc w:val="both"/>
      </w:pPr>
      <w:r>
        <w:rPr>
          <w:rFonts w:eastAsia="Times New Roman" w:cs="Times New Roman"/>
        </w:rPr>
        <w:t xml:space="preserve">Predmetom dane  je </w:t>
      </w:r>
      <w:r>
        <w:rPr>
          <w:rFonts w:eastAsia="Times New Roman" w:cs="Times New Roman"/>
          <w:b/>
        </w:rPr>
        <w:t>pes starší ako 6 mesiacov</w:t>
      </w:r>
      <w:r>
        <w:rPr>
          <w:rFonts w:eastAsia="Times New Roman" w:cs="Times New Roman"/>
        </w:rPr>
        <w:t>, chovaný fyzickou osobou alebo právnickou osobou</w:t>
      </w:r>
    </w:p>
    <w:p w14:paraId="4D6E11E4" w14:textId="77777777" w:rsidR="007856F2" w:rsidRDefault="00B55397">
      <w:pPr>
        <w:pStyle w:val="Standard"/>
        <w:numPr>
          <w:ilvl w:val="0"/>
          <w:numId w:val="5"/>
        </w:numPr>
        <w:tabs>
          <w:tab w:val="left" w:pos="-3600"/>
        </w:tabs>
        <w:jc w:val="both"/>
      </w:pPr>
      <w:r>
        <w:rPr>
          <w:rFonts w:eastAsia="Times New Roman" w:cs="Times New Roman"/>
        </w:rPr>
        <w:t xml:space="preserve">Predmetom dane za psa </w:t>
      </w:r>
      <w:r>
        <w:rPr>
          <w:rFonts w:eastAsia="Times New Roman" w:cs="Times New Roman"/>
          <w:b/>
        </w:rPr>
        <w:t>nie je:</w:t>
      </w:r>
    </w:p>
    <w:p w14:paraId="12B13DF5" w14:textId="77777777" w:rsidR="007856F2" w:rsidRDefault="00B55397">
      <w:pPr>
        <w:pStyle w:val="Standard"/>
        <w:ind w:left="708"/>
        <w:jc w:val="both"/>
        <w:rPr>
          <w:rFonts w:eastAsia="Times New Roman" w:cs="Times New Roman"/>
        </w:rPr>
      </w:pPr>
      <w:r>
        <w:rPr>
          <w:rFonts w:eastAsia="Times New Roman" w:cs="Times New Roman"/>
        </w:rPr>
        <w:t xml:space="preserve">a./ </w:t>
      </w:r>
      <w:r>
        <w:rPr>
          <w:rFonts w:eastAsia="Times New Roman" w:cs="Times New Roman"/>
        </w:rPr>
        <w:tab/>
        <w:t>pes, ktorého vlastní občan s ťažkým zdravotným postihnutím</w:t>
      </w:r>
    </w:p>
    <w:p w14:paraId="34A2A996" w14:textId="77777777" w:rsidR="007856F2" w:rsidRDefault="00B55397">
      <w:pPr>
        <w:pStyle w:val="Standard"/>
        <w:ind w:left="708"/>
        <w:jc w:val="both"/>
        <w:rPr>
          <w:rFonts w:eastAsia="Times New Roman" w:cs="Times New Roman"/>
        </w:rPr>
      </w:pPr>
      <w:r>
        <w:rPr>
          <w:rFonts w:eastAsia="Times New Roman" w:cs="Times New Roman"/>
        </w:rPr>
        <w:t>b./</w:t>
      </w:r>
      <w:r>
        <w:rPr>
          <w:rFonts w:eastAsia="Times New Roman" w:cs="Times New Roman"/>
        </w:rPr>
        <w:tab/>
        <w:t>pes so špeciálnym výcvikom na sprevádzanie nevidomej osoby</w:t>
      </w:r>
    </w:p>
    <w:p w14:paraId="5F50A134" w14:textId="77777777" w:rsidR="007856F2" w:rsidRDefault="007856F2">
      <w:pPr>
        <w:pStyle w:val="Standard"/>
        <w:jc w:val="both"/>
      </w:pPr>
    </w:p>
    <w:p w14:paraId="33452D32" w14:textId="77777777" w:rsidR="007856F2" w:rsidRDefault="007856F2">
      <w:pPr>
        <w:pStyle w:val="Standard"/>
        <w:ind w:left="708"/>
        <w:jc w:val="both"/>
        <w:rPr>
          <w:rFonts w:eastAsia="Times New Roman" w:cs="Times New Roman"/>
        </w:rPr>
      </w:pPr>
    </w:p>
    <w:p w14:paraId="7FE3A0D1" w14:textId="77777777" w:rsidR="007856F2" w:rsidRDefault="00B55397">
      <w:pPr>
        <w:pStyle w:val="Standard"/>
        <w:jc w:val="both"/>
      </w:pPr>
      <w:r>
        <w:t xml:space="preserve">       3.</w:t>
      </w:r>
      <w:r>
        <w:tab/>
        <w:t>Daňovníkom je fyzická osoba alebo právnická osoba, ktorá je vlastníkom psa alebo</w:t>
      </w:r>
    </w:p>
    <w:p w14:paraId="5A9D60F8" w14:textId="77777777" w:rsidR="007856F2" w:rsidRDefault="00B55397">
      <w:pPr>
        <w:pStyle w:val="Standard"/>
        <w:jc w:val="both"/>
      </w:pPr>
      <w:r>
        <w:tab/>
        <w:t>držiteľom psa, ak sa nedá preukázať, kto psa vlastní.</w:t>
      </w:r>
    </w:p>
    <w:p w14:paraId="629DEB6C" w14:textId="77777777" w:rsidR="007856F2" w:rsidRDefault="007856F2">
      <w:pPr>
        <w:pStyle w:val="Standard"/>
        <w:jc w:val="both"/>
      </w:pPr>
    </w:p>
    <w:p w14:paraId="5F5D8C90"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 19</w:t>
      </w:r>
    </w:p>
    <w:p w14:paraId="22E65398"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Základ a sadzba dane</w:t>
      </w:r>
    </w:p>
    <w:p w14:paraId="7921BB8B" w14:textId="77777777" w:rsidR="007856F2" w:rsidRDefault="007856F2">
      <w:pPr>
        <w:pStyle w:val="Standard"/>
        <w:jc w:val="both"/>
        <w:rPr>
          <w:rFonts w:eastAsia="Times New Roman" w:cs="Times New Roman"/>
          <w:b/>
          <w:sz w:val="28"/>
          <w:szCs w:val="28"/>
        </w:rPr>
      </w:pPr>
    </w:p>
    <w:p w14:paraId="1E24AEB9" w14:textId="77777777" w:rsidR="007856F2" w:rsidRDefault="00B55397">
      <w:pPr>
        <w:pStyle w:val="Standard"/>
        <w:ind w:left="644"/>
        <w:jc w:val="both"/>
      </w:pPr>
      <w:r>
        <w:rPr>
          <w:rFonts w:eastAsia="Times New Roman" w:cs="Times New Roman"/>
          <w:sz w:val="28"/>
          <w:szCs w:val="28"/>
        </w:rPr>
        <w:t xml:space="preserve">1.) </w:t>
      </w:r>
      <w:r>
        <w:rPr>
          <w:rFonts w:eastAsia="Times New Roman" w:cs="Times New Roman"/>
        </w:rPr>
        <w:t xml:space="preserve"> Základom dane je počet psov</w:t>
      </w:r>
      <w:r>
        <w:t>.</w:t>
      </w:r>
    </w:p>
    <w:p w14:paraId="004F9FFD" w14:textId="77777777" w:rsidR="007856F2" w:rsidRDefault="00B55397">
      <w:pPr>
        <w:pStyle w:val="Standard"/>
        <w:jc w:val="both"/>
      </w:pPr>
      <w:r>
        <w:t xml:space="preserve">           2. )  Sadzba dane za psa   </w:t>
      </w:r>
      <w:r>
        <w:rPr>
          <w:b/>
        </w:rPr>
        <w:t xml:space="preserve">je  7 €  </w:t>
      </w:r>
      <w:r>
        <w:rPr>
          <w:b/>
          <w:bCs/>
        </w:rPr>
        <w:t>/ ks / rok</w:t>
      </w:r>
      <w:r>
        <w:rPr>
          <w:b/>
          <w:bCs/>
        </w:rPr>
        <w:tab/>
      </w:r>
    </w:p>
    <w:p w14:paraId="09B969E8" w14:textId="77777777" w:rsidR="007856F2" w:rsidRDefault="007856F2">
      <w:pPr>
        <w:pStyle w:val="Standard"/>
        <w:jc w:val="both"/>
        <w:rPr>
          <w:b/>
          <w:bCs/>
        </w:rPr>
      </w:pPr>
    </w:p>
    <w:p w14:paraId="29209737" w14:textId="77777777" w:rsidR="007856F2" w:rsidRDefault="00B55397">
      <w:pPr>
        <w:pStyle w:val="Standard"/>
        <w:jc w:val="both"/>
        <w:rPr>
          <w:b/>
          <w:bCs/>
          <w:sz w:val="28"/>
          <w:szCs w:val="28"/>
        </w:rPr>
      </w:pPr>
      <w:r>
        <w:rPr>
          <w:b/>
          <w:bCs/>
          <w:sz w:val="28"/>
          <w:szCs w:val="28"/>
        </w:rPr>
        <w:t xml:space="preserve">                                                                  § 20</w:t>
      </w:r>
    </w:p>
    <w:p w14:paraId="6255E818" w14:textId="77777777" w:rsidR="007856F2" w:rsidRDefault="00B55397">
      <w:pPr>
        <w:pStyle w:val="Standard"/>
        <w:jc w:val="both"/>
        <w:rPr>
          <w:b/>
          <w:bCs/>
          <w:sz w:val="28"/>
          <w:szCs w:val="28"/>
        </w:rPr>
      </w:pPr>
      <w:r>
        <w:rPr>
          <w:b/>
          <w:bCs/>
          <w:sz w:val="28"/>
          <w:szCs w:val="28"/>
        </w:rPr>
        <w:t xml:space="preserve">                                                           Zníženie dane</w:t>
      </w:r>
    </w:p>
    <w:p w14:paraId="14B5CA7C" w14:textId="77777777" w:rsidR="007856F2" w:rsidRDefault="007856F2">
      <w:pPr>
        <w:pStyle w:val="Standard"/>
        <w:jc w:val="both"/>
        <w:rPr>
          <w:b/>
          <w:bCs/>
          <w:sz w:val="28"/>
          <w:szCs w:val="28"/>
        </w:rPr>
      </w:pPr>
    </w:p>
    <w:p w14:paraId="1D25A61B" w14:textId="77777777" w:rsidR="007856F2" w:rsidRDefault="00B55397">
      <w:pPr>
        <w:pStyle w:val="Standard"/>
        <w:numPr>
          <w:ilvl w:val="0"/>
          <w:numId w:val="24"/>
        </w:numPr>
        <w:jc w:val="both"/>
      </w:pPr>
      <w:r>
        <w:rPr>
          <w:bCs/>
        </w:rPr>
        <w:t xml:space="preserve">Správca dane poskytuje </w:t>
      </w:r>
      <w:r>
        <w:rPr>
          <w:b/>
          <w:bCs/>
        </w:rPr>
        <w:t>zníženie dane za psa</w:t>
      </w:r>
      <w:r>
        <w:rPr>
          <w:bCs/>
        </w:rPr>
        <w:t xml:space="preserve"> vo výške </w:t>
      </w:r>
      <w:r>
        <w:rPr>
          <w:b/>
          <w:bCs/>
        </w:rPr>
        <w:t xml:space="preserve">4 € osamelo žijúcim dôchodcom nad 65 rokov. </w:t>
      </w:r>
    </w:p>
    <w:p w14:paraId="48620FFB" w14:textId="77777777" w:rsidR="007856F2" w:rsidRDefault="00B55397">
      <w:pPr>
        <w:pStyle w:val="Standard"/>
        <w:numPr>
          <w:ilvl w:val="0"/>
          <w:numId w:val="24"/>
        </w:numPr>
        <w:jc w:val="both"/>
        <w:rPr>
          <w:bCs/>
        </w:rPr>
      </w:pPr>
      <w:r>
        <w:rPr>
          <w:bCs/>
        </w:rPr>
        <w:t xml:space="preserve">Zníženie dane sa poskytuje na základe písomnej žiadosti podanej u správcu dane v lehote </w:t>
      </w:r>
    </w:p>
    <w:p w14:paraId="750BF688" w14:textId="77777777" w:rsidR="007856F2" w:rsidRDefault="00B55397">
      <w:pPr>
        <w:pStyle w:val="Standard"/>
        <w:ind w:left="540"/>
        <w:jc w:val="both"/>
        <w:rPr>
          <w:bCs/>
        </w:rPr>
      </w:pPr>
      <w:r>
        <w:rPr>
          <w:bCs/>
        </w:rPr>
        <w:t xml:space="preserve">      do 31. januára podľa stavu k 1. januáru príslušného zdaňovacieho obdobie, a to iba na 1 </w:t>
      </w:r>
    </w:p>
    <w:p w14:paraId="66FDC441" w14:textId="77777777" w:rsidR="007856F2" w:rsidRDefault="00B55397">
      <w:pPr>
        <w:pStyle w:val="Standard"/>
        <w:ind w:left="540"/>
        <w:jc w:val="both"/>
      </w:pPr>
      <w:r>
        <w:rPr>
          <w:bCs/>
        </w:rPr>
        <w:t xml:space="preserve">      ( jedného ) psa na daňovníka.</w:t>
      </w:r>
    </w:p>
    <w:p w14:paraId="305ECD67" w14:textId="77777777" w:rsidR="007856F2" w:rsidRDefault="00B55397">
      <w:pPr>
        <w:pStyle w:val="Standard"/>
        <w:ind w:left="1413" w:hanging="705"/>
        <w:jc w:val="both"/>
      </w:pPr>
      <w:r>
        <w:rPr>
          <w:rFonts w:eastAsia="Times New Roman" w:cs="Times New Roman"/>
          <w:b/>
        </w:rPr>
        <w:t xml:space="preserve">                                               </w:t>
      </w:r>
      <w:r>
        <w:rPr>
          <w:rFonts w:eastAsia="Times New Roman" w:cs="Times New Roman"/>
          <w:b/>
          <w:bCs/>
        </w:rPr>
        <w:t xml:space="preserve">     </w:t>
      </w:r>
    </w:p>
    <w:p w14:paraId="3FFAAF73" w14:textId="77777777" w:rsidR="007856F2" w:rsidRDefault="007856F2">
      <w:pPr>
        <w:pStyle w:val="Standard"/>
        <w:jc w:val="both"/>
        <w:rPr>
          <w:rFonts w:eastAsia="Times New Roman" w:cs="Times New Roman"/>
          <w:b/>
          <w:sz w:val="40"/>
          <w:szCs w:val="40"/>
        </w:rPr>
      </w:pPr>
    </w:p>
    <w:p w14:paraId="0F29B01D" w14:textId="77777777" w:rsidR="007856F2" w:rsidRDefault="00B55397">
      <w:pPr>
        <w:pStyle w:val="Standard"/>
        <w:jc w:val="center"/>
        <w:rPr>
          <w:rFonts w:eastAsia="Times New Roman" w:cs="Times New Roman"/>
          <w:b/>
          <w:sz w:val="32"/>
          <w:szCs w:val="32"/>
        </w:rPr>
      </w:pPr>
      <w:r>
        <w:rPr>
          <w:rFonts w:eastAsia="Times New Roman" w:cs="Times New Roman"/>
          <w:b/>
          <w:sz w:val="32"/>
          <w:szCs w:val="32"/>
        </w:rPr>
        <w:t>ŠTVRTÁ ČASŤ</w:t>
      </w:r>
    </w:p>
    <w:p w14:paraId="4D55FA23" w14:textId="77777777" w:rsidR="007856F2" w:rsidRDefault="007856F2">
      <w:pPr>
        <w:pStyle w:val="Standard"/>
        <w:jc w:val="center"/>
        <w:rPr>
          <w:rFonts w:eastAsia="Times New Roman" w:cs="Times New Roman"/>
          <w:b/>
          <w:sz w:val="28"/>
          <w:szCs w:val="28"/>
        </w:rPr>
      </w:pPr>
    </w:p>
    <w:p w14:paraId="7669F3FE"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DAŇ ZA UŽÍVANIE VEREJNÉHO PRIESTRANSTVA</w:t>
      </w:r>
    </w:p>
    <w:p w14:paraId="59C24AF6" w14:textId="77777777" w:rsidR="007856F2" w:rsidRDefault="007856F2">
      <w:pPr>
        <w:pStyle w:val="Standard"/>
        <w:jc w:val="center"/>
        <w:rPr>
          <w:rFonts w:eastAsia="Times New Roman" w:cs="Times New Roman"/>
          <w:b/>
          <w:sz w:val="28"/>
          <w:szCs w:val="28"/>
        </w:rPr>
      </w:pPr>
    </w:p>
    <w:p w14:paraId="0DC2AA98"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 21</w:t>
      </w:r>
    </w:p>
    <w:p w14:paraId="001739ED" w14:textId="77777777" w:rsidR="007856F2" w:rsidRDefault="007856F2">
      <w:pPr>
        <w:pStyle w:val="Standard"/>
        <w:jc w:val="center"/>
        <w:rPr>
          <w:rFonts w:eastAsia="Times New Roman" w:cs="Times New Roman"/>
          <w:b/>
          <w:sz w:val="28"/>
          <w:szCs w:val="28"/>
        </w:rPr>
      </w:pPr>
    </w:p>
    <w:p w14:paraId="1615EF20"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PREDMET DANE</w:t>
      </w:r>
    </w:p>
    <w:p w14:paraId="628350AD" w14:textId="77777777" w:rsidR="007856F2" w:rsidRDefault="007856F2">
      <w:pPr>
        <w:pStyle w:val="Standard"/>
        <w:jc w:val="center"/>
        <w:rPr>
          <w:rFonts w:eastAsia="Times New Roman" w:cs="Times New Roman"/>
          <w:b/>
          <w:sz w:val="28"/>
          <w:szCs w:val="28"/>
        </w:rPr>
      </w:pPr>
    </w:p>
    <w:p w14:paraId="62BAF13A" w14:textId="77777777" w:rsidR="007856F2" w:rsidRDefault="007856F2">
      <w:pPr>
        <w:pStyle w:val="Standard"/>
        <w:jc w:val="both"/>
      </w:pPr>
    </w:p>
    <w:p w14:paraId="38C539C7" w14:textId="77777777" w:rsidR="007856F2" w:rsidRDefault="00B55397">
      <w:pPr>
        <w:pStyle w:val="Standard"/>
        <w:numPr>
          <w:ilvl w:val="0"/>
          <w:numId w:val="25"/>
        </w:numPr>
        <w:tabs>
          <w:tab w:val="left" w:pos="-3600"/>
        </w:tabs>
        <w:jc w:val="both"/>
        <w:rPr>
          <w:rFonts w:eastAsia="Times New Roman" w:cs="Times New Roman"/>
        </w:rPr>
      </w:pPr>
      <w:r>
        <w:rPr>
          <w:rFonts w:eastAsia="Times New Roman" w:cs="Times New Roman"/>
        </w:rPr>
        <w:t>Predmetom dane za užívanie verejného priestranstva je osobitné užívanie verejného priestranstva a dočasné parkovanie motorového vozidla na vyhradenom priestore verejného priestranstva.</w:t>
      </w:r>
    </w:p>
    <w:p w14:paraId="01465CDD" w14:textId="77777777" w:rsidR="007856F2" w:rsidRDefault="007856F2">
      <w:pPr>
        <w:pStyle w:val="Standard"/>
        <w:ind w:left="360"/>
        <w:jc w:val="both"/>
        <w:rPr>
          <w:rFonts w:eastAsia="Times New Roman" w:cs="Times New Roman"/>
        </w:rPr>
      </w:pPr>
    </w:p>
    <w:p w14:paraId="03654E66" w14:textId="77777777" w:rsidR="007856F2" w:rsidRDefault="00B55397">
      <w:pPr>
        <w:pStyle w:val="Standard"/>
        <w:numPr>
          <w:ilvl w:val="0"/>
          <w:numId w:val="6"/>
        </w:numPr>
        <w:tabs>
          <w:tab w:val="left" w:pos="-3600"/>
        </w:tabs>
        <w:jc w:val="both"/>
        <w:rPr>
          <w:rFonts w:eastAsia="Times New Roman" w:cs="Times New Roman"/>
        </w:rPr>
      </w:pPr>
      <w:r>
        <w:rPr>
          <w:rFonts w:eastAsia="Times New Roman" w:cs="Times New Roman"/>
        </w:rPr>
        <w:t>Verejným priestranstvom na účely tohto zákona sú verejnosti prístupné pozemky vo vlastníctve obce.</w:t>
      </w:r>
    </w:p>
    <w:p w14:paraId="607D56CD" w14:textId="77777777" w:rsidR="007856F2" w:rsidRDefault="007856F2">
      <w:pPr>
        <w:pStyle w:val="Standard"/>
        <w:jc w:val="both"/>
      </w:pPr>
    </w:p>
    <w:p w14:paraId="4377E134" w14:textId="77777777" w:rsidR="007856F2" w:rsidRDefault="007856F2">
      <w:pPr>
        <w:pStyle w:val="Standard"/>
        <w:ind w:left="360"/>
        <w:jc w:val="both"/>
        <w:rPr>
          <w:rFonts w:eastAsia="Times New Roman" w:cs="Times New Roman"/>
        </w:rPr>
      </w:pPr>
    </w:p>
    <w:p w14:paraId="6907639A" w14:textId="77777777" w:rsidR="007856F2" w:rsidRDefault="00B55397">
      <w:pPr>
        <w:pStyle w:val="Standard"/>
        <w:numPr>
          <w:ilvl w:val="0"/>
          <w:numId w:val="6"/>
        </w:numPr>
        <w:tabs>
          <w:tab w:val="left" w:pos="-3600"/>
        </w:tabs>
        <w:jc w:val="both"/>
        <w:rPr>
          <w:rFonts w:eastAsia="Times New Roman" w:cs="Times New Roman"/>
        </w:rPr>
      </w:pPr>
      <w:r>
        <w:rPr>
          <w:rFonts w:eastAsia="Times New Roman" w:cs="Times New Roman"/>
        </w:rPr>
        <w:t>Osobitným užívaním verejného priestranstva sa rozumie umiestnenie zariadenia slúžiaceho na poskytovanie služieb, umiestnenie predajného zariadenia, stavebného zariadenia,  zariadenia cirkusu, lunaparku a iných atrakcií, umiestnené skládky.</w:t>
      </w:r>
    </w:p>
    <w:p w14:paraId="5B84F15F" w14:textId="77777777" w:rsidR="007856F2" w:rsidRDefault="007856F2">
      <w:pPr>
        <w:pStyle w:val="Standard"/>
        <w:jc w:val="both"/>
      </w:pPr>
    </w:p>
    <w:p w14:paraId="162CAEF8"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 22</w:t>
      </w:r>
    </w:p>
    <w:p w14:paraId="4B411152"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Daňovník</w:t>
      </w:r>
    </w:p>
    <w:p w14:paraId="1A425D98" w14:textId="77777777" w:rsidR="007856F2" w:rsidRDefault="00B55397">
      <w:pPr>
        <w:pStyle w:val="Standard"/>
        <w:jc w:val="both"/>
      </w:pPr>
      <w:r>
        <w:t>Daňovníkom je fyzická alebo právnická osoba, ktorá verejné priestranstvo užíva.</w:t>
      </w:r>
    </w:p>
    <w:p w14:paraId="7F0D4BC9" w14:textId="77777777" w:rsidR="007856F2" w:rsidRDefault="007856F2">
      <w:pPr>
        <w:pStyle w:val="Standard"/>
        <w:jc w:val="both"/>
      </w:pPr>
    </w:p>
    <w:p w14:paraId="3C21475F" w14:textId="77777777" w:rsidR="007856F2" w:rsidRDefault="00B55397">
      <w:pPr>
        <w:pStyle w:val="Standard"/>
        <w:jc w:val="both"/>
        <w:rPr>
          <w:b/>
        </w:rPr>
      </w:pPr>
      <w:r>
        <w:rPr>
          <w:b/>
        </w:rPr>
        <w:t xml:space="preserve">                                                                             § 23</w:t>
      </w:r>
    </w:p>
    <w:p w14:paraId="63BBC9F9"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Základ dane a sadzba dane</w:t>
      </w:r>
    </w:p>
    <w:p w14:paraId="364033B8" w14:textId="77777777" w:rsidR="007856F2" w:rsidRDefault="007856F2">
      <w:pPr>
        <w:pStyle w:val="Standard"/>
        <w:jc w:val="both"/>
        <w:rPr>
          <w:rFonts w:eastAsia="Times New Roman" w:cs="Times New Roman"/>
          <w:b/>
          <w:sz w:val="28"/>
          <w:szCs w:val="28"/>
        </w:rPr>
      </w:pPr>
    </w:p>
    <w:p w14:paraId="580CE0A6" w14:textId="77777777" w:rsidR="007856F2" w:rsidRDefault="00B55397">
      <w:pPr>
        <w:pStyle w:val="Standard"/>
        <w:jc w:val="both"/>
      </w:pPr>
      <w:r>
        <w:rPr>
          <w:rFonts w:eastAsia="Times New Roman" w:cs="Times New Roman"/>
        </w:rPr>
        <w:t xml:space="preserve">Základom dane za užívanie verejného priestranstva  je výmera užívaného verejného priestranstva v m2 </w:t>
      </w:r>
    </w:p>
    <w:p w14:paraId="01133319" w14:textId="77777777" w:rsidR="007856F2" w:rsidRDefault="007856F2">
      <w:pPr>
        <w:pStyle w:val="Standard"/>
        <w:ind w:left="705"/>
        <w:jc w:val="both"/>
        <w:rPr>
          <w:rFonts w:eastAsia="Times New Roman" w:cs="Times New Roman"/>
        </w:rPr>
      </w:pPr>
    </w:p>
    <w:p w14:paraId="589C040C" w14:textId="77777777" w:rsidR="007856F2" w:rsidRDefault="00B55397">
      <w:pPr>
        <w:pStyle w:val="Standard"/>
        <w:numPr>
          <w:ilvl w:val="0"/>
          <w:numId w:val="6"/>
        </w:numPr>
        <w:tabs>
          <w:tab w:val="left" w:pos="-4980"/>
        </w:tabs>
      </w:pPr>
      <w:r>
        <w:rPr>
          <w:rFonts w:eastAsia="Times New Roman" w:cs="Times New Roman"/>
        </w:rPr>
        <w:t xml:space="preserve">Sadzba dane je </w:t>
      </w:r>
      <w:r>
        <w:rPr>
          <w:rFonts w:eastAsia="Times New Roman" w:cs="Times New Roman"/>
          <w:b/>
        </w:rPr>
        <w:t>0, 50</w:t>
      </w:r>
      <w:r>
        <w:rPr>
          <w:rFonts w:eastAsia="Times New Roman" w:cs="Times New Roman"/>
        </w:rPr>
        <w:t xml:space="preserve"> € za každý aj začatý </w:t>
      </w:r>
      <w:r>
        <w:rPr>
          <w:rFonts w:eastAsia="Times New Roman" w:cs="Times New Roman"/>
          <w:b/>
        </w:rPr>
        <w:t>m2</w:t>
      </w:r>
      <w:r>
        <w:rPr>
          <w:rFonts w:eastAsia="Times New Roman" w:cs="Times New Roman"/>
        </w:rPr>
        <w:t xml:space="preserve"> priestranstva a každý aj začatý deň</w:t>
      </w:r>
    </w:p>
    <w:p w14:paraId="74542284" w14:textId="77777777" w:rsidR="007856F2" w:rsidRDefault="007856F2">
      <w:pPr>
        <w:pStyle w:val="Standard"/>
        <w:tabs>
          <w:tab w:val="left" w:pos="-2820"/>
        </w:tabs>
        <w:ind w:left="360"/>
        <w:rPr>
          <w:rFonts w:eastAsia="Times New Roman" w:cs="Times New Roman"/>
        </w:rPr>
      </w:pPr>
    </w:p>
    <w:p w14:paraId="5ABD054F" w14:textId="77777777" w:rsidR="007856F2" w:rsidRDefault="00B55397">
      <w:pPr>
        <w:pStyle w:val="Standard"/>
        <w:numPr>
          <w:ilvl w:val="0"/>
          <w:numId w:val="6"/>
        </w:numPr>
        <w:tabs>
          <w:tab w:val="left" w:pos="-4980"/>
        </w:tabs>
      </w:pPr>
      <w:r>
        <w:rPr>
          <w:rFonts w:eastAsia="Times New Roman" w:cs="Times New Roman"/>
        </w:rPr>
        <w:t>Pri parkovaní na verejnom priestranstve motorovým vozidlom je poplatok</w:t>
      </w:r>
      <w:r>
        <w:t xml:space="preserve"> </w:t>
      </w:r>
      <w:r>
        <w:rPr>
          <w:rFonts w:eastAsia="Times New Roman" w:cs="Times New Roman"/>
        </w:rPr>
        <w:t xml:space="preserve">splatný začatím </w:t>
      </w:r>
    </w:p>
    <w:p w14:paraId="20817C25" w14:textId="77777777" w:rsidR="007856F2" w:rsidRDefault="00B55397">
      <w:pPr>
        <w:pStyle w:val="Standard"/>
        <w:tabs>
          <w:tab w:val="left" w:pos="-2820"/>
        </w:tabs>
        <w:ind w:left="720"/>
        <w:rPr>
          <w:rFonts w:eastAsia="Times New Roman" w:cs="Times New Roman"/>
        </w:rPr>
      </w:pPr>
      <w:r>
        <w:rPr>
          <w:rFonts w:eastAsia="Times New Roman" w:cs="Times New Roman"/>
        </w:rPr>
        <w:t xml:space="preserve">parkovania na parkovacom mieste.   </w:t>
      </w:r>
    </w:p>
    <w:p w14:paraId="2284661E" w14:textId="77777777" w:rsidR="007856F2" w:rsidRDefault="00B55397">
      <w:pPr>
        <w:pStyle w:val="Standard"/>
        <w:tabs>
          <w:tab w:val="left" w:pos="-2820"/>
        </w:tabs>
        <w:ind w:left="720"/>
      </w:pPr>
      <w:r>
        <w:rPr>
          <w:rFonts w:eastAsia="Times New Roman" w:cs="Times New Roman"/>
        </w:rPr>
        <w:t xml:space="preserve">                                                         </w:t>
      </w:r>
    </w:p>
    <w:p w14:paraId="4C4E5C19" w14:textId="77777777" w:rsidR="007856F2" w:rsidRDefault="00B55397">
      <w:pPr>
        <w:pStyle w:val="Standard"/>
        <w:numPr>
          <w:ilvl w:val="0"/>
          <w:numId w:val="6"/>
        </w:numPr>
        <w:tabs>
          <w:tab w:val="left" w:pos="-750"/>
        </w:tabs>
      </w:pPr>
      <w:r>
        <w:rPr>
          <w:rFonts w:eastAsia="Times New Roman" w:cs="Times New Roman"/>
        </w:rPr>
        <w:t>Parkovanie motorovým vozidlom na verejnom priestranstve môže uskutočniť vodič,</w:t>
      </w:r>
    </w:p>
    <w:p w14:paraId="753004B1" w14:textId="77777777" w:rsidR="007856F2" w:rsidRDefault="00B55397">
      <w:pPr>
        <w:pStyle w:val="Standard"/>
        <w:tabs>
          <w:tab w:val="left" w:pos="1410"/>
        </w:tabs>
        <w:ind w:left="720"/>
      </w:pPr>
      <w:r>
        <w:rPr>
          <w:rFonts w:eastAsia="Times New Roman" w:cs="Times New Roman"/>
        </w:rPr>
        <w:t>ktorý umiestnil za predné sklo vozidla na viditeľnom mieste potvrdenie o zaplatení dane.</w:t>
      </w:r>
    </w:p>
    <w:p w14:paraId="4E3103CB" w14:textId="77777777" w:rsidR="007856F2" w:rsidRDefault="007856F2">
      <w:pPr>
        <w:pStyle w:val="Standard"/>
        <w:jc w:val="both"/>
      </w:pPr>
    </w:p>
    <w:p w14:paraId="496B6893"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 24</w:t>
      </w:r>
    </w:p>
    <w:p w14:paraId="3897A379"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Oznamovacia povinnosť, vyrubenie a platenie dane</w:t>
      </w:r>
    </w:p>
    <w:p w14:paraId="2C672B28" w14:textId="77777777" w:rsidR="007856F2" w:rsidRDefault="007856F2">
      <w:pPr>
        <w:pStyle w:val="Standard"/>
        <w:jc w:val="center"/>
        <w:rPr>
          <w:rFonts w:eastAsia="Times New Roman" w:cs="Times New Roman"/>
          <w:b/>
          <w:sz w:val="28"/>
          <w:szCs w:val="28"/>
        </w:rPr>
      </w:pPr>
    </w:p>
    <w:p w14:paraId="0CEF5AFA" w14:textId="77777777" w:rsidR="007856F2" w:rsidRDefault="00B55397">
      <w:pPr>
        <w:pStyle w:val="Standard"/>
        <w:numPr>
          <w:ilvl w:val="1"/>
          <w:numId w:val="7"/>
        </w:numPr>
        <w:jc w:val="both"/>
        <w:rPr>
          <w:rFonts w:eastAsia="Times New Roman" w:cs="Times New Roman"/>
        </w:rPr>
      </w:pPr>
      <w:r>
        <w:rPr>
          <w:rFonts w:eastAsia="Times New Roman" w:cs="Times New Roman"/>
        </w:rPr>
        <w:t>Daňovník je povinný písomne oznámiť svoj zámer osobitného užívania VP správcovi dane najneskôr v deň vzniku daňovej povinnosti</w:t>
      </w:r>
    </w:p>
    <w:p w14:paraId="5581DA32" w14:textId="77777777" w:rsidR="007856F2" w:rsidRDefault="00B55397">
      <w:pPr>
        <w:pStyle w:val="Standard"/>
        <w:numPr>
          <w:ilvl w:val="1"/>
          <w:numId w:val="7"/>
        </w:numPr>
        <w:jc w:val="both"/>
        <w:rPr>
          <w:rFonts w:eastAsia="Times New Roman" w:cs="Times New Roman"/>
        </w:rPr>
      </w:pPr>
      <w:r>
        <w:rPr>
          <w:rFonts w:eastAsia="Times New Roman" w:cs="Times New Roman"/>
        </w:rPr>
        <w:t>Správca dane vyrubí daň rozhodnutím.</w:t>
      </w:r>
    </w:p>
    <w:p w14:paraId="719CA4E6" w14:textId="77777777" w:rsidR="007856F2" w:rsidRDefault="007856F2">
      <w:pPr>
        <w:pStyle w:val="Standard"/>
        <w:jc w:val="both"/>
        <w:rPr>
          <w:rFonts w:eastAsia="Times New Roman" w:cs="Times New Roman"/>
          <w:b/>
          <w:sz w:val="28"/>
          <w:szCs w:val="28"/>
        </w:rPr>
      </w:pPr>
    </w:p>
    <w:p w14:paraId="216F0B9C"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§25</w:t>
      </w:r>
    </w:p>
    <w:p w14:paraId="3C1D237C"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Oslobodenie od platenia dane</w:t>
      </w:r>
    </w:p>
    <w:p w14:paraId="44E70E49" w14:textId="77777777" w:rsidR="007856F2" w:rsidRDefault="007856F2">
      <w:pPr>
        <w:pStyle w:val="Standard"/>
        <w:jc w:val="center"/>
        <w:rPr>
          <w:rFonts w:eastAsia="Times New Roman" w:cs="Times New Roman"/>
          <w:b/>
          <w:sz w:val="28"/>
          <w:szCs w:val="28"/>
        </w:rPr>
      </w:pPr>
    </w:p>
    <w:p w14:paraId="6F1BCFDF" w14:textId="77777777" w:rsidR="007856F2" w:rsidRDefault="00B55397">
      <w:pPr>
        <w:pStyle w:val="Standard"/>
        <w:numPr>
          <w:ilvl w:val="0"/>
          <w:numId w:val="26"/>
        </w:numPr>
        <w:tabs>
          <w:tab w:val="left" w:pos="-5325"/>
        </w:tabs>
        <w:jc w:val="both"/>
        <w:rPr>
          <w:rFonts w:eastAsia="Times New Roman" w:cs="Times New Roman"/>
        </w:rPr>
      </w:pPr>
      <w:r>
        <w:rPr>
          <w:rFonts w:eastAsia="Times New Roman" w:cs="Times New Roman"/>
        </w:rPr>
        <w:t>Daň sa neplatí za kultúrnu a športovú akciu usporiadanú na verejnom priestranstve bez vstupného, alebo akciu, ktorej výťažok je určený na charitatívne alebo verejnoprospešné účely.</w:t>
      </w:r>
    </w:p>
    <w:p w14:paraId="1902978C" w14:textId="77777777" w:rsidR="007856F2" w:rsidRDefault="007856F2">
      <w:pPr>
        <w:pStyle w:val="Standard"/>
        <w:ind w:left="705"/>
        <w:jc w:val="both"/>
        <w:rPr>
          <w:rFonts w:eastAsia="Times New Roman" w:cs="Times New Roman"/>
        </w:rPr>
      </w:pPr>
    </w:p>
    <w:p w14:paraId="137CA151" w14:textId="77777777" w:rsidR="007856F2" w:rsidRDefault="00B55397">
      <w:pPr>
        <w:pStyle w:val="Standard"/>
        <w:numPr>
          <w:ilvl w:val="0"/>
          <w:numId w:val="8"/>
        </w:numPr>
        <w:tabs>
          <w:tab w:val="left" w:pos="-5325"/>
        </w:tabs>
        <w:jc w:val="both"/>
        <w:rPr>
          <w:rFonts w:eastAsia="Times New Roman" w:cs="Times New Roman"/>
        </w:rPr>
      </w:pPr>
      <w:r>
        <w:rPr>
          <w:rFonts w:eastAsia="Times New Roman" w:cs="Times New Roman"/>
        </w:rPr>
        <w:t>Daň sa neplatí za trvalé parkovanie motorových vozidiel osôb zdravotne postihnutých / nemobilných / označených v zmysle vyhl. Č. 99/1989 Zb.</w:t>
      </w:r>
    </w:p>
    <w:p w14:paraId="2F455088" w14:textId="77777777" w:rsidR="007856F2" w:rsidRDefault="007856F2">
      <w:pPr>
        <w:pStyle w:val="Standard"/>
        <w:ind w:left="705"/>
        <w:jc w:val="both"/>
        <w:rPr>
          <w:rFonts w:eastAsia="Times New Roman" w:cs="Times New Roman"/>
        </w:rPr>
      </w:pPr>
    </w:p>
    <w:p w14:paraId="112F3C6A" w14:textId="77777777" w:rsidR="007856F2" w:rsidRDefault="007856F2">
      <w:pPr>
        <w:pStyle w:val="Standard"/>
        <w:ind w:left="705"/>
        <w:jc w:val="both"/>
        <w:rPr>
          <w:rFonts w:eastAsia="Times New Roman" w:cs="Times New Roman"/>
        </w:rPr>
      </w:pPr>
    </w:p>
    <w:p w14:paraId="5C2D5B2A" w14:textId="77777777" w:rsidR="007856F2" w:rsidRDefault="007856F2">
      <w:pPr>
        <w:pStyle w:val="Standard"/>
        <w:ind w:left="705"/>
        <w:jc w:val="both"/>
        <w:rPr>
          <w:rFonts w:eastAsia="Times New Roman" w:cs="Times New Roman"/>
        </w:rPr>
      </w:pPr>
    </w:p>
    <w:p w14:paraId="530F3DFD" w14:textId="77777777" w:rsidR="007856F2" w:rsidRDefault="007856F2">
      <w:pPr>
        <w:pStyle w:val="Standard"/>
        <w:ind w:left="705"/>
        <w:jc w:val="both"/>
        <w:rPr>
          <w:rFonts w:eastAsia="Times New Roman" w:cs="Times New Roman"/>
        </w:rPr>
      </w:pPr>
    </w:p>
    <w:p w14:paraId="0AC9E3B0" w14:textId="77777777" w:rsidR="007856F2" w:rsidRDefault="007856F2">
      <w:pPr>
        <w:pStyle w:val="Standard"/>
        <w:ind w:left="705"/>
        <w:jc w:val="both"/>
        <w:rPr>
          <w:rFonts w:eastAsia="Times New Roman" w:cs="Times New Roman"/>
        </w:rPr>
      </w:pPr>
    </w:p>
    <w:p w14:paraId="7E308311" w14:textId="77777777" w:rsidR="007856F2" w:rsidRDefault="007856F2">
      <w:pPr>
        <w:pStyle w:val="Standard"/>
        <w:ind w:left="705"/>
        <w:jc w:val="both"/>
        <w:rPr>
          <w:rFonts w:eastAsia="Times New Roman" w:cs="Times New Roman"/>
        </w:rPr>
      </w:pPr>
    </w:p>
    <w:p w14:paraId="262122DB" w14:textId="77777777" w:rsidR="007856F2" w:rsidRDefault="007856F2">
      <w:pPr>
        <w:pStyle w:val="Standard"/>
        <w:ind w:left="705"/>
        <w:jc w:val="both"/>
        <w:rPr>
          <w:rFonts w:eastAsia="Times New Roman" w:cs="Times New Roman"/>
        </w:rPr>
      </w:pPr>
    </w:p>
    <w:p w14:paraId="6042F2D0" w14:textId="77777777" w:rsidR="007856F2" w:rsidRDefault="00B55397">
      <w:pPr>
        <w:pStyle w:val="Standard"/>
        <w:ind w:left="705"/>
        <w:jc w:val="center"/>
        <w:rPr>
          <w:rFonts w:eastAsia="Times New Roman" w:cs="Times New Roman"/>
          <w:b/>
          <w:sz w:val="32"/>
          <w:szCs w:val="32"/>
        </w:rPr>
      </w:pPr>
      <w:r>
        <w:rPr>
          <w:rFonts w:eastAsia="Times New Roman" w:cs="Times New Roman"/>
          <w:b/>
          <w:sz w:val="32"/>
          <w:szCs w:val="32"/>
        </w:rPr>
        <w:t>ČASŤ PIATA</w:t>
      </w:r>
    </w:p>
    <w:p w14:paraId="036A0BCE" w14:textId="77777777" w:rsidR="007856F2" w:rsidRDefault="007856F2">
      <w:pPr>
        <w:pStyle w:val="Standard"/>
        <w:ind w:left="705"/>
        <w:jc w:val="both"/>
        <w:rPr>
          <w:rFonts w:eastAsia="Times New Roman" w:cs="Times New Roman"/>
          <w:b/>
          <w:sz w:val="32"/>
          <w:szCs w:val="32"/>
        </w:rPr>
      </w:pPr>
    </w:p>
    <w:p w14:paraId="16538314" w14:textId="77777777" w:rsidR="007856F2" w:rsidRDefault="00B55397">
      <w:pPr>
        <w:pStyle w:val="Standard"/>
        <w:ind w:left="705"/>
        <w:jc w:val="both"/>
        <w:rPr>
          <w:rFonts w:eastAsia="Times New Roman" w:cs="Times New Roman"/>
          <w:b/>
          <w:sz w:val="28"/>
          <w:szCs w:val="28"/>
        </w:rPr>
      </w:pPr>
      <w:r>
        <w:rPr>
          <w:rFonts w:eastAsia="Times New Roman" w:cs="Times New Roman"/>
          <w:b/>
          <w:sz w:val="28"/>
          <w:szCs w:val="28"/>
        </w:rPr>
        <w:t xml:space="preserve">                                         Daň za predajné automaty</w:t>
      </w:r>
    </w:p>
    <w:p w14:paraId="1CD8544F" w14:textId="77777777" w:rsidR="007856F2" w:rsidRDefault="007856F2">
      <w:pPr>
        <w:pStyle w:val="Standard"/>
        <w:ind w:left="705"/>
        <w:jc w:val="both"/>
        <w:rPr>
          <w:rFonts w:eastAsia="Times New Roman" w:cs="Times New Roman"/>
          <w:b/>
          <w:sz w:val="28"/>
          <w:szCs w:val="28"/>
        </w:rPr>
      </w:pPr>
    </w:p>
    <w:p w14:paraId="32271D76" w14:textId="77777777" w:rsidR="007856F2" w:rsidRDefault="00B55397">
      <w:pPr>
        <w:pStyle w:val="Standard"/>
        <w:ind w:left="705"/>
        <w:jc w:val="center"/>
        <w:rPr>
          <w:rFonts w:eastAsia="Times New Roman" w:cs="Times New Roman"/>
          <w:b/>
          <w:sz w:val="28"/>
          <w:szCs w:val="28"/>
        </w:rPr>
      </w:pPr>
      <w:r>
        <w:rPr>
          <w:rFonts w:eastAsia="Times New Roman" w:cs="Times New Roman"/>
          <w:b/>
          <w:sz w:val="28"/>
          <w:szCs w:val="28"/>
        </w:rPr>
        <w:t>§ 26</w:t>
      </w:r>
    </w:p>
    <w:p w14:paraId="21A20BA4" w14:textId="77777777" w:rsidR="007856F2" w:rsidRDefault="00B55397">
      <w:pPr>
        <w:pStyle w:val="Standard"/>
        <w:ind w:left="705"/>
        <w:jc w:val="center"/>
        <w:rPr>
          <w:rFonts w:eastAsia="Times New Roman" w:cs="Times New Roman"/>
          <w:b/>
          <w:sz w:val="28"/>
          <w:szCs w:val="28"/>
        </w:rPr>
      </w:pPr>
      <w:r>
        <w:rPr>
          <w:rFonts w:eastAsia="Times New Roman" w:cs="Times New Roman"/>
          <w:b/>
          <w:sz w:val="28"/>
          <w:szCs w:val="28"/>
        </w:rPr>
        <w:t>Základ a sadzba dane</w:t>
      </w:r>
    </w:p>
    <w:p w14:paraId="60A548E6" w14:textId="77777777" w:rsidR="007856F2" w:rsidRDefault="007856F2">
      <w:pPr>
        <w:pStyle w:val="Standard"/>
        <w:ind w:left="705"/>
        <w:jc w:val="center"/>
        <w:rPr>
          <w:rFonts w:eastAsia="Times New Roman" w:cs="Times New Roman"/>
          <w:b/>
          <w:sz w:val="28"/>
          <w:szCs w:val="28"/>
        </w:rPr>
      </w:pPr>
    </w:p>
    <w:p w14:paraId="3FEA93D8" w14:textId="77777777" w:rsidR="007856F2" w:rsidRDefault="00B55397">
      <w:pPr>
        <w:pStyle w:val="Standard"/>
        <w:numPr>
          <w:ilvl w:val="1"/>
          <w:numId w:val="6"/>
        </w:numPr>
        <w:tabs>
          <w:tab w:val="left" w:pos="-5370"/>
        </w:tabs>
        <w:jc w:val="both"/>
      </w:pPr>
      <w:r>
        <w:rPr>
          <w:rFonts w:eastAsia="Times New Roman" w:cs="Times New Roman"/>
        </w:rPr>
        <w:t>Predmetom dane je počet predajných automatov</w:t>
      </w:r>
    </w:p>
    <w:p w14:paraId="25369BB7" w14:textId="77777777" w:rsidR="007856F2" w:rsidRDefault="00B55397">
      <w:pPr>
        <w:pStyle w:val="Standard"/>
        <w:numPr>
          <w:ilvl w:val="1"/>
          <w:numId w:val="6"/>
        </w:numPr>
        <w:tabs>
          <w:tab w:val="left" w:pos="-5370"/>
        </w:tabs>
        <w:jc w:val="both"/>
      </w:pPr>
      <w:r>
        <w:rPr>
          <w:rFonts w:eastAsia="Times New Roman" w:cs="Times New Roman"/>
        </w:rPr>
        <w:t>Sadzba dane za jeden predajný automat je 10 eur za kalendárny rok.</w:t>
      </w:r>
    </w:p>
    <w:p w14:paraId="3B007194" w14:textId="77777777" w:rsidR="007856F2" w:rsidRDefault="007856F2">
      <w:pPr>
        <w:pStyle w:val="Standard"/>
        <w:tabs>
          <w:tab w:val="left" w:pos="-2130"/>
        </w:tabs>
        <w:ind w:left="705"/>
        <w:jc w:val="both"/>
      </w:pPr>
    </w:p>
    <w:p w14:paraId="1B121A27" w14:textId="77777777" w:rsidR="007856F2" w:rsidRDefault="00B55397">
      <w:pPr>
        <w:pStyle w:val="Standard"/>
        <w:tabs>
          <w:tab w:val="left" w:pos="0"/>
        </w:tabs>
        <w:ind w:left="1065"/>
        <w:jc w:val="center"/>
        <w:rPr>
          <w:rFonts w:eastAsia="Times New Roman" w:cs="Times New Roman"/>
          <w:b/>
          <w:sz w:val="28"/>
          <w:szCs w:val="28"/>
        </w:rPr>
      </w:pPr>
      <w:r>
        <w:rPr>
          <w:rFonts w:eastAsia="Times New Roman" w:cs="Times New Roman"/>
          <w:b/>
          <w:sz w:val="28"/>
          <w:szCs w:val="28"/>
        </w:rPr>
        <w:t>§ 27</w:t>
      </w:r>
    </w:p>
    <w:p w14:paraId="2082066A" w14:textId="77777777" w:rsidR="007856F2" w:rsidRDefault="00B55397">
      <w:pPr>
        <w:pStyle w:val="Standard"/>
        <w:tabs>
          <w:tab w:val="left" w:pos="0"/>
        </w:tabs>
        <w:ind w:left="1065"/>
        <w:jc w:val="center"/>
        <w:rPr>
          <w:rFonts w:eastAsia="Times New Roman" w:cs="Times New Roman"/>
          <w:b/>
          <w:sz w:val="28"/>
          <w:szCs w:val="28"/>
        </w:rPr>
      </w:pPr>
      <w:r>
        <w:rPr>
          <w:rFonts w:eastAsia="Times New Roman" w:cs="Times New Roman"/>
          <w:b/>
          <w:sz w:val="28"/>
          <w:szCs w:val="28"/>
        </w:rPr>
        <w:t>Oznamovacie povinnosť, vyrubenie dane a platenie dane</w:t>
      </w:r>
    </w:p>
    <w:p w14:paraId="373CC57C" w14:textId="77777777" w:rsidR="007856F2" w:rsidRDefault="007856F2">
      <w:pPr>
        <w:pStyle w:val="Standard"/>
        <w:tabs>
          <w:tab w:val="left" w:pos="0"/>
        </w:tabs>
        <w:ind w:left="1065"/>
        <w:jc w:val="both"/>
        <w:rPr>
          <w:rFonts w:eastAsia="Times New Roman" w:cs="Times New Roman"/>
          <w:b/>
          <w:sz w:val="28"/>
          <w:szCs w:val="28"/>
        </w:rPr>
      </w:pPr>
    </w:p>
    <w:p w14:paraId="3170E9A2" w14:textId="77777777" w:rsidR="007856F2" w:rsidRDefault="00B55397">
      <w:pPr>
        <w:pStyle w:val="Standard"/>
        <w:numPr>
          <w:ilvl w:val="1"/>
          <w:numId w:val="8"/>
        </w:numPr>
        <w:tabs>
          <w:tab w:val="left" w:pos="-6090"/>
        </w:tabs>
        <w:jc w:val="both"/>
        <w:rPr>
          <w:rFonts w:eastAsia="Times New Roman" w:cs="Times New Roman"/>
        </w:rPr>
      </w:pPr>
      <w:r>
        <w:rPr>
          <w:rFonts w:eastAsia="Times New Roman" w:cs="Times New Roman"/>
        </w:rPr>
        <w:t>Daňovník je povinný oznámiť vznik daňovej povinnosti správcovi dane do 30 dní odo dňa vzniku daňovej povinnosti</w:t>
      </w:r>
    </w:p>
    <w:p w14:paraId="53BFBF8C" w14:textId="77777777" w:rsidR="007856F2" w:rsidRDefault="00B55397">
      <w:pPr>
        <w:pStyle w:val="Standard"/>
        <w:numPr>
          <w:ilvl w:val="1"/>
          <w:numId w:val="8"/>
        </w:numPr>
        <w:tabs>
          <w:tab w:val="left" w:pos="-6090"/>
        </w:tabs>
        <w:jc w:val="both"/>
        <w:rPr>
          <w:rFonts w:eastAsia="Times New Roman" w:cs="Times New Roman"/>
        </w:rPr>
      </w:pPr>
      <w:r>
        <w:rPr>
          <w:rFonts w:eastAsia="Times New Roman" w:cs="Times New Roman"/>
        </w:rPr>
        <w:t>Správca dane vyrubí daň rozhodnutím. Vyrubená daň je splatná do 15 dní odo dňa nadobudnutia právoplatnosti rozhodnutia</w:t>
      </w:r>
    </w:p>
    <w:p w14:paraId="7E243393" w14:textId="77777777" w:rsidR="007856F2" w:rsidRDefault="007856F2">
      <w:pPr>
        <w:pStyle w:val="Standard"/>
        <w:tabs>
          <w:tab w:val="left" w:pos="0"/>
        </w:tabs>
        <w:ind w:left="1065"/>
        <w:jc w:val="both"/>
        <w:rPr>
          <w:rFonts w:eastAsia="Times New Roman" w:cs="Times New Roman"/>
        </w:rPr>
      </w:pPr>
    </w:p>
    <w:p w14:paraId="4DDB86D0" w14:textId="77777777" w:rsidR="007856F2" w:rsidRDefault="007856F2">
      <w:pPr>
        <w:pStyle w:val="Standard"/>
        <w:tabs>
          <w:tab w:val="left" w:pos="0"/>
        </w:tabs>
        <w:ind w:left="1065"/>
        <w:jc w:val="both"/>
        <w:rPr>
          <w:rFonts w:eastAsia="Times New Roman" w:cs="Times New Roman"/>
        </w:rPr>
      </w:pPr>
    </w:p>
    <w:p w14:paraId="79CFAF81" w14:textId="77777777" w:rsidR="007856F2" w:rsidRDefault="007856F2">
      <w:pPr>
        <w:pStyle w:val="Standard"/>
        <w:tabs>
          <w:tab w:val="left" w:pos="0"/>
        </w:tabs>
        <w:ind w:left="1065"/>
        <w:jc w:val="both"/>
        <w:rPr>
          <w:rFonts w:eastAsia="Times New Roman" w:cs="Times New Roman"/>
        </w:rPr>
      </w:pPr>
    </w:p>
    <w:p w14:paraId="2F8CCED1" w14:textId="77777777" w:rsidR="007856F2" w:rsidRDefault="007856F2">
      <w:pPr>
        <w:pStyle w:val="Standard"/>
        <w:tabs>
          <w:tab w:val="left" w:pos="0"/>
        </w:tabs>
        <w:ind w:left="1065"/>
        <w:jc w:val="both"/>
        <w:rPr>
          <w:rFonts w:eastAsia="Times New Roman" w:cs="Times New Roman"/>
        </w:rPr>
      </w:pPr>
    </w:p>
    <w:p w14:paraId="47E6F195" w14:textId="77777777" w:rsidR="007856F2" w:rsidRDefault="00B55397">
      <w:pPr>
        <w:pStyle w:val="Standard"/>
        <w:ind w:left="705"/>
        <w:jc w:val="center"/>
        <w:rPr>
          <w:rFonts w:eastAsia="Times New Roman" w:cs="Times New Roman"/>
          <w:b/>
          <w:sz w:val="28"/>
          <w:szCs w:val="28"/>
        </w:rPr>
      </w:pPr>
      <w:r>
        <w:rPr>
          <w:rFonts w:eastAsia="Times New Roman" w:cs="Times New Roman"/>
          <w:b/>
          <w:sz w:val="28"/>
          <w:szCs w:val="28"/>
        </w:rPr>
        <w:t>ČASŤ ŠIESTA</w:t>
      </w:r>
    </w:p>
    <w:p w14:paraId="01CEA9D0" w14:textId="77777777" w:rsidR="007856F2" w:rsidRDefault="007856F2">
      <w:pPr>
        <w:pStyle w:val="Standard"/>
        <w:ind w:left="705"/>
        <w:jc w:val="both"/>
        <w:rPr>
          <w:rFonts w:eastAsia="Times New Roman" w:cs="Times New Roman"/>
          <w:b/>
          <w:sz w:val="28"/>
          <w:szCs w:val="28"/>
        </w:rPr>
      </w:pPr>
    </w:p>
    <w:p w14:paraId="70554B61"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Daň za nevýherné hracie prístroje</w:t>
      </w:r>
    </w:p>
    <w:p w14:paraId="1339B8A3" w14:textId="77777777" w:rsidR="007856F2" w:rsidRDefault="007856F2">
      <w:pPr>
        <w:pStyle w:val="Standard"/>
        <w:jc w:val="both"/>
        <w:rPr>
          <w:rFonts w:eastAsia="Times New Roman" w:cs="Times New Roman"/>
          <w:b/>
          <w:sz w:val="28"/>
          <w:szCs w:val="28"/>
        </w:rPr>
      </w:pPr>
    </w:p>
    <w:p w14:paraId="286CFB17" w14:textId="77777777" w:rsidR="007856F2" w:rsidRDefault="007856F2">
      <w:pPr>
        <w:pStyle w:val="Standard"/>
        <w:jc w:val="both"/>
        <w:rPr>
          <w:rFonts w:eastAsia="Times New Roman" w:cs="Times New Roman"/>
          <w:b/>
          <w:sz w:val="28"/>
          <w:szCs w:val="28"/>
        </w:rPr>
      </w:pPr>
    </w:p>
    <w:p w14:paraId="77E96BD5" w14:textId="77777777" w:rsidR="007856F2" w:rsidRDefault="00B55397">
      <w:pPr>
        <w:pStyle w:val="Standard"/>
        <w:ind w:left="705"/>
        <w:jc w:val="center"/>
        <w:rPr>
          <w:rFonts w:eastAsia="Times New Roman" w:cs="Times New Roman"/>
          <w:b/>
          <w:sz w:val="28"/>
          <w:szCs w:val="28"/>
        </w:rPr>
      </w:pPr>
      <w:r>
        <w:rPr>
          <w:rFonts w:eastAsia="Times New Roman" w:cs="Times New Roman"/>
          <w:b/>
          <w:sz w:val="28"/>
          <w:szCs w:val="28"/>
        </w:rPr>
        <w:t>§ 28</w:t>
      </w:r>
    </w:p>
    <w:p w14:paraId="50DAB959" w14:textId="77777777" w:rsidR="007856F2" w:rsidRDefault="00B55397">
      <w:pPr>
        <w:pStyle w:val="Standard"/>
        <w:ind w:left="705"/>
        <w:jc w:val="center"/>
        <w:rPr>
          <w:rFonts w:eastAsia="Times New Roman" w:cs="Times New Roman"/>
          <w:b/>
          <w:sz w:val="28"/>
          <w:szCs w:val="28"/>
        </w:rPr>
      </w:pPr>
      <w:r>
        <w:rPr>
          <w:rFonts w:eastAsia="Times New Roman" w:cs="Times New Roman"/>
          <w:b/>
          <w:sz w:val="28"/>
          <w:szCs w:val="28"/>
        </w:rPr>
        <w:t>Základ a sadzba dane</w:t>
      </w:r>
    </w:p>
    <w:p w14:paraId="7205659E" w14:textId="77777777" w:rsidR="007856F2" w:rsidRDefault="007856F2">
      <w:pPr>
        <w:pStyle w:val="Standard"/>
        <w:ind w:left="705"/>
        <w:jc w:val="both"/>
        <w:rPr>
          <w:rFonts w:eastAsia="Times New Roman" w:cs="Times New Roman"/>
          <w:b/>
          <w:sz w:val="28"/>
          <w:szCs w:val="28"/>
        </w:rPr>
      </w:pPr>
    </w:p>
    <w:p w14:paraId="541859E1" w14:textId="77777777" w:rsidR="007856F2" w:rsidRDefault="00B55397">
      <w:pPr>
        <w:pStyle w:val="Standard"/>
        <w:ind w:left="720"/>
        <w:jc w:val="both"/>
        <w:rPr>
          <w:rFonts w:eastAsia="Times New Roman" w:cs="Times New Roman"/>
        </w:rPr>
      </w:pPr>
      <w:r>
        <w:rPr>
          <w:rFonts w:eastAsia="Times New Roman" w:cs="Times New Roman"/>
        </w:rPr>
        <w:t>1.   Základom dane je počet nevýherných hracích prístrojov</w:t>
      </w:r>
    </w:p>
    <w:p w14:paraId="453CF3C4" w14:textId="77777777" w:rsidR="007856F2" w:rsidRDefault="00B55397">
      <w:pPr>
        <w:pStyle w:val="Standard"/>
        <w:ind w:left="705"/>
        <w:jc w:val="both"/>
      </w:pPr>
      <w:r>
        <w:rPr>
          <w:rFonts w:eastAsia="Times New Roman" w:cs="Times New Roman"/>
        </w:rPr>
        <w:t xml:space="preserve">2.   Sadzba dane za  jeden  nevýherný hrací stroj a kalendárny rok je </w:t>
      </w:r>
      <w:r>
        <w:rPr>
          <w:rFonts w:eastAsia="Times New Roman" w:cs="Times New Roman"/>
          <w:b/>
        </w:rPr>
        <w:t>10 €</w:t>
      </w:r>
      <w:r>
        <w:rPr>
          <w:rFonts w:eastAsia="Times New Roman" w:cs="Times New Roman"/>
          <w:b/>
          <w:bCs/>
        </w:rPr>
        <w:t xml:space="preserve">.    </w:t>
      </w:r>
    </w:p>
    <w:p w14:paraId="4E6076AD" w14:textId="77777777" w:rsidR="007856F2" w:rsidRDefault="007856F2">
      <w:pPr>
        <w:pStyle w:val="Standard"/>
        <w:jc w:val="both"/>
        <w:rPr>
          <w:rFonts w:eastAsia="Times New Roman" w:cs="Times New Roman"/>
          <w:b/>
          <w:sz w:val="28"/>
          <w:szCs w:val="28"/>
        </w:rPr>
      </w:pPr>
    </w:p>
    <w:p w14:paraId="65B5A7D5" w14:textId="77777777" w:rsidR="007856F2" w:rsidRDefault="007856F2">
      <w:pPr>
        <w:pStyle w:val="Standard"/>
        <w:jc w:val="both"/>
        <w:rPr>
          <w:rFonts w:eastAsia="Times New Roman" w:cs="Times New Roman"/>
          <w:b/>
          <w:sz w:val="28"/>
          <w:szCs w:val="28"/>
        </w:rPr>
      </w:pPr>
    </w:p>
    <w:p w14:paraId="04F4802E" w14:textId="77777777" w:rsidR="007856F2" w:rsidRDefault="00B55397">
      <w:pPr>
        <w:pStyle w:val="Standard"/>
        <w:ind w:left="705"/>
        <w:jc w:val="both"/>
      </w:pPr>
      <w:r>
        <w:rPr>
          <w:rFonts w:eastAsia="Times New Roman" w:cs="Times New Roman"/>
          <w:b/>
        </w:rPr>
        <w:t xml:space="preserve">                                                                  </w:t>
      </w:r>
      <w:r>
        <w:rPr>
          <w:rFonts w:eastAsia="Times New Roman" w:cs="Times New Roman"/>
          <w:b/>
          <w:sz w:val="28"/>
          <w:szCs w:val="28"/>
        </w:rPr>
        <w:t>§ 29</w:t>
      </w:r>
    </w:p>
    <w:p w14:paraId="32E62A78" w14:textId="77777777" w:rsidR="007856F2" w:rsidRDefault="007856F2">
      <w:pPr>
        <w:pStyle w:val="Standard"/>
        <w:ind w:left="705"/>
        <w:jc w:val="both"/>
        <w:rPr>
          <w:rFonts w:eastAsia="Times New Roman" w:cs="Times New Roman"/>
          <w:b/>
          <w:sz w:val="28"/>
          <w:szCs w:val="28"/>
        </w:rPr>
      </w:pPr>
    </w:p>
    <w:p w14:paraId="42F81B8E" w14:textId="77777777" w:rsidR="007856F2" w:rsidRDefault="00B55397">
      <w:pPr>
        <w:pStyle w:val="Standard"/>
        <w:ind w:left="705"/>
        <w:jc w:val="center"/>
        <w:rPr>
          <w:rFonts w:eastAsia="Times New Roman" w:cs="Times New Roman"/>
          <w:b/>
          <w:sz w:val="28"/>
          <w:szCs w:val="28"/>
        </w:rPr>
      </w:pPr>
      <w:r>
        <w:rPr>
          <w:rFonts w:eastAsia="Times New Roman" w:cs="Times New Roman"/>
          <w:b/>
          <w:sz w:val="28"/>
          <w:szCs w:val="28"/>
        </w:rPr>
        <w:t>Oznamovacia povinnosť a platenie dane</w:t>
      </w:r>
    </w:p>
    <w:p w14:paraId="4345E7E2" w14:textId="77777777" w:rsidR="007856F2" w:rsidRDefault="007856F2">
      <w:pPr>
        <w:pStyle w:val="Standard"/>
        <w:ind w:left="705"/>
        <w:jc w:val="both"/>
        <w:rPr>
          <w:rFonts w:eastAsia="Times New Roman" w:cs="Times New Roman"/>
          <w:b/>
          <w:sz w:val="28"/>
          <w:szCs w:val="28"/>
        </w:rPr>
      </w:pPr>
    </w:p>
    <w:p w14:paraId="6BDDA603" w14:textId="77777777" w:rsidR="007856F2" w:rsidRDefault="00B55397">
      <w:pPr>
        <w:pStyle w:val="Standard"/>
        <w:numPr>
          <w:ilvl w:val="2"/>
          <w:numId w:val="9"/>
        </w:numPr>
        <w:jc w:val="both"/>
        <w:rPr>
          <w:rFonts w:eastAsia="Times New Roman" w:cs="Times New Roman"/>
        </w:rPr>
      </w:pPr>
      <w:r>
        <w:rPr>
          <w:rFonts w:eastAsia="Times New Roman" w:cs="Times New Roman"/>
        </w:rPr>
        <w:t xml:space="preserve">)Daňovník je povinný písomne oznámiť vznik a zánik  daňovej povinností správcovi dane do  30 dní od vzniku a zániku daňovej povinnosti. </w:t>
      </w:r>
    </w:p>
    <w:p w14:paraId="3136A3EC" w14:textId="77777777" w:rsidR="007856F2" w:rsidRDefault="007856F2">
      <w:pPr>
        <w:pStyle w:val="Standard"/>
        <w:ind w:left="1440"/>
        <w:jc w:val="both"/>
        <w:rPr>
          <w:rFonts w:eastAsia="Times New Roman" w:cs="Times New Roman"/>
        </w:rPr>
      </w:pPr>
    </w:p>
    <w:p w14:paraId="183B5EB1" w14:textId="77777777" w:rsidR="007856F2" w:rsidRDefault="00B55397">
      <w:pPr>
        <w:pStyle w:val="Standard"/>
        <w:numPr>
          <w:ilvl w:val="2"/>
          <w:numId w:val="9"/>
        </w:numPr>
        <w:jc w:val="both"/>
        <w:rPr>
          <w:rFonts w:eastAsia="Times New Roman" w:cs="Times New Roman"/>
        </w:rPr>
      </w:pPr>
      <w:r>
        <w:rPr>
          <w:rFonts w:eastAsia="Times New Roman" w:cs="Times New Roman"/>
        </w:rPr>
        <w:t>Správca dane vyrubí daň rozhodnutím, Vyrubená daň je splatná do 15 dní odo dňa nadobudnutia právoplatnosti rozhodnutia.</w:t>
      </w:r>
    </w:p>
    <w:p w14:paraId="38AC6A7E" w14:textId="77777777" w:rsidR="007856F2" w:rsidRDefault="007856F2">
      <w:pPr>
        <w:pStyle w:val="Standard"/>
        <w:ind w:left="705"/>
        <w:jc w:val="both"/>
        <w:rPr>
          <w:rFonts w:eastAsia="Times New Roman" w:cs="Times New Roman"/>
        </w:rPr>
      </w:pPr>
    </w:p>
    <w:p w14:paraId="497E3479" w14:textId="77777777" w:rsidR="007856F2" w:rsidRDefault="007856F2">
      <w:pPr>
        <w:pStyle w:val="Standard"/>
        <w:ind w:left="705"/>
        <w:jc w:val="both"/>
        <w:rPr>
          <w:rFonts w:eastAsia="Times New Roman" w:cs="Times New Roman"/>
        </w:rPr>
      </w:pPr>
    </w:p>
    <w:p w14:paraId="09AFD17D" w14:textId="77777777" w:rsidR="007856F2" w:rsidRDefault="007856F2">
      <w:pPr>
        <w:pStyle w:val="Standard"/>
        <w:ind w:left="705"/>
        <w:jc w:val="both"/>
        <w:rPr>
          <w:rFonts w:eastAsia="Times New Roman" w:cs="Times New Roman"/>
        </w:rPr>
      </w:pPr>
    </w:p>
    <w:p w14:paraId="39045F7C" w14:textId="77777777" w:rsidR="007856F2" w:rsidRDefault="007856F2">
      <w:pPr>
        <w:pStyle w:val="Standard"/>
        <w:ind w:left="705"/>
        <w:jc w:val="both"/>
        <w:rPr>
          <w:rFonts w:eastAsia="Times New Roman" w:cs="Times New Roman"/>
        </w:rPr>
      </w:pPr>
    </w:p>
    <w:p w14:paraId="77CFDEED" w14:textId="77777777" w:rsidR="007856F2" w:rsidRDefault="007856F2">
      <w:pPr>
        <w:pStyle w:val="Standard"/>
        <w:ind w:left="705"/>
        <w:jc w:val="both"/>
        <w:rPr>
          <w:rFonts w:eastAsia="Times New Roman" w:cs="Times New Roman"/>
        </w:rPr>
      </w:pPr>
    </w:p>
    <w:p w14:paraId="7CA823DA" w14:textId="77777777" w:rsidR="007856F2" w:rsidRDefault="007856F2">
      <w:pPr>
        <w:pStyle w:val="Standard"/>
        <w:ind w:left="705"/>
        <w:jc w:val="both"/>
        <w:rPr>
          <w:rFonts w:eastAsia="Times New Roman" w:cs="Times New Roman"/>
        </w:rPr>
      </w:pPr>
    </w:p>
    <w:p w14:paraId="597468D7" w14:textId="77777777" w:rsidR="007856F2" w:rsidRDefault="007856F2">
      <w:pPr>
        <w:pStyle w:val="Standard"/>
        <w:ind w:left="705"/>
        <w:jc w:val="both"/>
        <w:rPr>
          <w:rFonts w:eastAsia="Times New Roman" w:cs="Times New Roman"/>
        </w:rPr>
      </w:pPr>
    </w:p>
    <w:p w14:paraId="61E6E9AD" w14:textId="77777777" w:rsidR="007856F2" w:rsidRDefault="007856F2">
      <w:pPr>
        <w:pStyle w:val="Standard"/>
        <w:jc w:val="both"/>
        <w:rPr>
          <w:rFonts w:eastAsia="Times New Roman" w:cs="Times New Roman"/>
        </w:rPr>
      </w:pPr>
    </w:p>
    <w:p w14:paraId="729F8F6D" w14:textId="77777777" w:rsidR="007856F2" w:rsidRDefault="007856F2">
      <w:pPr>
        <w:pStyle w:val="Standard"/>
        <w:ind w:left="705"/>
        <w:jc w:val="both"/>
        <w:rPr>
          <w:rFonts w:eastAsia="Times New Roman" w:cs="Times New Roman"/>
        </w:rPr>
      </w:pPr>
    </w:p>
    <w:p w14:paraId="6E4E32EB" w14:textId="77777777" w:rsidR="007856F2" w:rsidRDefault="00B55397">
      <w:pPr>
        <w:pStyle w:val="Standard"/>
        <w:ind w:left="705"/>
        <w:jc w:val="center"/>
        <w:rPr>
          <w:rFonts w:eastAsia="Times New Roman" w:cs="Times New Roman"/>
          <w:b/>
          <w:sz w:val="32"/>
          <w:szCs w:val="32"/>
        </w:rPr>
      </w:pPr>
      <w:r>
        <w:rPr>
          <w:rFonts w:eastAsia="Times New Roman" w:cs="Times New Roman"/>
          <w:b/>
          <w:sz w:val="32"/>
          <w:szCs w:val="32"/>
        </w:rPr>
        <w:t>ČASŤ SIEDMA</w:t>
      </w:r>
    </w:p>
    <w:p w14:paraId="490457FB" w14:textId="77777777" w:rsidR="007856F2" w:rsidRDefault="007856F2">
      <w:pPr>
        <w:pStyle w:val="Standard"/>
        <w:ind w:left="705"/>
        <w:jc w:val="both"/>
        <w:rPr>
          <w:rFonts w:eastAsia="Times New Roman" w:cs="Times New Roman"/>
          <w:b/>
          <w:sz w:val="32"/>
          <w:szCs w:val="32"/>
        </w:rPr>
      </w:pPr>
    </w:p>
    <w:p w14:paraId="46B026B4" w14:textId="77777777" w:rsidR="007856F2" w:rsidRDefault="00B55397">
      <w:pPr>
        <w:pStyle w:val="Standard"/>
        <w:ind w:left="705"/>
        <w:jc w:val="center"/>
        <w:rPr>
          <w:rFonts w:eastAsia="Times New Roman" w:cs="Times New Roman"/>
          <w:b/>
          <w:sz w:val="28"/>
          <w:szCs w:val="28"/>
        </w:rPr>
      </w:pPr>
      <w:r>
        <w:rPr>
          <w:rFonts w:eastAsia="Times New Roman" w:cs="Times New Roman"/>
          <w:b/>
          <w:sz w:val="28"/>
          <w:szCs w:val="28"/>
        </w:rPr>
        <w:t>MIESTNY POPLATOK ZA KOMUNÁLNE ODPADY A DROBNÉ STAVEBNÉ ODPADY</w:t>
      </w:r>
    </w:p>
    <w:p w14:paraId="6EC99E28" w14:textId="77777777" w:rsidR="007856F2" w:rsidRDefault="007856F2">
      <w:pPr>
        <w:pStyle w:val="Standard"/>
        <w:ind w:left="705"/>
        <w:jc w:val="both"/>
        <w:rPr>
          <w:rFonts w:eastAsia="Times New Roman" w:cs="Times New Roman"/>
          <w:b/>
          <w:sz w:val="28"/>
          <w:szCs w:val="28"/>
        </w:rPr>
      </w:pPr>
    </w:p>
    <w:p w14:paraId="47C54B68" w14:textId="77777777" w:rsidR="007856F2" w:rsidRDefault="00B55397">
      <w:pPr>
        <w:pStyle w:val="Standard"/>
        <w:ind w:left="705"/>
        <w:jc w:val="center"/>
        <w:rPr>
          <w:rFonts w:eastAsia="Times New Roman" w:cs="Times New Roman"/>
          <w:b/>
          <w:sz w:val="28"/>
          <w:szCs w:val="28"/>
        </w:rPr>
      </w:pPr>
      <w:r>
        <w:rPr>
          <w:rFonts w:eastAsia="Times New Roman" w:cs="Times New Roman"/>
          <w:b/>
          <w:sz w:val="28"/>
          <w:szCs w:val="28"/>
        </w:rPr>
        <w:t>§ 30</w:t>
      </w:r>
    </w:p>
    <w:p w14:paraId="76EABDC1" w14:textId="77777777" w:rsidR="007856F2" w:rsidRDefault="00B55397">
      <w:pPr>
        <w:pStyle w:val="Standard"/>
        <w:tabs>
          <w:tab w:val="left" w:pos="1065"/>
        </w:tabs>
        <w:jc w:val="both"/>
        <w:rPr>
          <w:rFonts w:eastAsia="Times New Roman" w:cs="Times New Roman"/>
        </w:rPr>
      </w:pPr>
      <w:r>
        <w:rPr>
          <w:rFonts w:eastAsia="Times New Roman" w:cs="Times New Roman"/>
        </w:rPr>
        <w:t xml:space="preserve">               Poplatok sa platí za komunálne odpady a drobné stavebné odpady okrem elektro odpadu </w:t>
      </w:r>
    </w:p>
    <w:p w14:paraId="267E8150" w14:textId="77777777" w:rsidR="007856F2" w:rsidRDefault="00B55397">
      <w:pPr>
        <w:pStyle w:val="Standard"/>
        <w:tabs>
          <w:tab w:val="left" w:pos="1065"/>
        </w:tabs>
        <w:ind w:left="705"/>
        <w:jc w:val="both"/>
        <w:rPr>
          <w:rFonts w:eastAsia="Times New Roman" w:cs="Times New Roman"/>
        </w:rPr>
      </w:pPr>
      <w:r>
        <w:rPr>
          <w:rFonts w:eastAsia="Times New Roman" w:cs="Times New Roman"/>
        </w:rPr>
        <w:t xml:space="preserve">   ktoré vznikajú  na území obce.</w:t>
      </w:r>
    </w:p>
    <w:p w14:paraId="5E3398A0" w14:textId="77777777" w:rsidR="007856F2" w:rsidRDefault="007856F2">
      <w:pPr>
        <w:pStyle w:val="Standard"/>
        <w:ind w:left="705"/>
        <w:jc w:val="both"/>
        <w:rPr>
          <w:rFonts w:eastAsia="Times New Roman" w:cs="Times New Roman"/>
        </w:rPr>
      </w:pPr>
    </w:p>
    <w:p w14:paraId="7C7325A9" w14:textId="77777777" w:rsidR="007856F2" w:rsidRDefault="00B55397">
      <w:pPr>
        <w:pStyle w:val="Standard"/>
        <w:tabs>
          <w:tab w:val="left" w:pos="1065"/>
        </w:tabs>
        <w:ind w:left="720"/>
        <w:jc w:val="both"/>
      </w:pPr>
      <w:r>
        <w:rPr>
          <w:rFonts w:eastAsia="Times New Roman" w:cs="Times New Roman"/>
        </w:rPr>
        <w:t xml:space="preserve">   </w:t>
      </w:r>
      <w:r>
        <w:rPr>
          <w:rFonts w:eastAsia="Times New Roman" w:cs="Times New Roman"/>
          <w:b/>
        </w:rPr>
        <w:t>Poplatok platí poplatník ktorým je:</w:t>
      </w:r>
    </w:p>
    <w:p w14:paraId="6878C80B" w14:textId="77777777" w:rsidR="007856F2" w:rsidRDefault="00B55397">
      <w:pPr>
        <w:pStyle w:val="Standard"/>
        <w:numPr>
          <w:ilvl w:val="0"/>
          <w:numId w:val="27"/>
        </w:numPr>
        <w:tabs>
          <w:tab w:val="left" w:pos="-4935"/>
        </w:tabs>
        <w:jc w:val="both"/>
        <w:rPr>
          <w:rFonts w:eastAsia="Times New Roman" w:cs="Times New Roman"/>
        </w:rPr>
      </w:pPr>
      <w:r>
        <w:rPr>
          <w:rFonts w:eastAsia="Times New Roman" w:cs="Times New Roman"/>
        </w:rPr>
        <w:t>fyzická osoba, ktorá  má v obci trvalý pobyt alebo prechodný pobyt alebo ktorá je na území obce  oprávnená užívať alebo užíva byt, nebytový  priestor, pozemnú stavbu alebo jej časť, alebo objekt, ktorý nie je stavbou, alebo záhradu, vinicu, ovocný sad, TTP  na iný účel ako podnikanie, pozemok v zastavanom území obce okrem lesného pozemku a pozemku,  ktorý je evidovaný v k. ú. ako vodná plocha ) ďalej len nehnuteľnosť ),</w:t>
      </w:r>
    </w:p>
    <w:p w14:paraId="7C9F2D60" w14:textId="77777777" w:rsidR="007856F2" w:rsidRDefault="007856F2">
      <w:pPr>
        <w:pStyle w:val="Standard"/>
        <w:tabs>
          <w:tab w:val="left" w:pos="1065"/>
        </w:tabs>
        <w:ind w:left="1560"/>
        <w:jc w:val="both"/>
      </w:pPr>
    </w:p>
    <w:p w14:paraId="019CC4D9" w14:textId="77777777" w:rsidR="007856F2" w:rsidRDefault="00B55397">
      <w:pPr>
        <w:pStyle w:val="Standard"/>
        <w:numPr>
          <w:ilvl w:val="0"/>
          <w:numId w:val="27"/>
        </w:numPr>
        <w:tabs>
          <w:tab w:val="left" w:pos="-4935"/>
        </w:tabs>
        <w:jc w:val="both"/>
      </w:pPr>
      <w:r>
        <w:t xml:space="preserve"> právnická osoba, ktorá je oprávnená užívať alebo užíva nehnuteľnosť nachádzajúcu sa na  územie obce na iný účel ako  na podnikanie,</w:t>
      </w:r>
    </w:p>
    <w:p w14:paraId="76386DCE" w14:textId="77777777" w:rsidR="007856F2" w:rsidRDefault="007856F2">
      <w:pPr>
        <w:pStyle w:val="ListParagraph"/>
        <w:jc w:val="both"/>
      </w:pPr>
    </w:p>
    <w:p w14:paraId="6DD961C9" w14:textId="77777777" w:rsidR="007856F2" w:rsidRDefault="00B55397">
      <w:pPr>
        <w:pStyle w:val="Standard"/>
        <w:numPr>
          <w:ilvl w:val="0"/>
          <w:numId w:val="27"/>
        </w:numPr>
        <w:tabs>
          <w:tab w:val="left" w:pos="-4935"/>
        </w:tabs>
        <w:jc w:val="both"/>
      </w:pPr>
      <w:r>
        <w:t>Podnikateľ, ktorý je oprávnený užívať alebo užíva nehnuteľnosť nachádzajúcu sa na území obce na účely podnikania.</w:t>
      </w:r>
    </w:p>
    <w:p w14:paraId="47893B41" w14:textId="77777777" w:rsidR="007856F2" w:rsidRDefault="007856F2">
      <w:pPr>
        <w:pStyle w:val="Standard"/>
        <w:ind w:left="1065"/>
        <w:jc w:val="both"/>
        <w:rPr>
          <w:rFonts w:eastAsia="Times New Roman" w:cs="Times New Roman"/>
        </w:rPr>
      </w:pPr>
    </w:p>
    <w:p w14:paraId="76B3015B" w14:textId="77777777" w:rsidR="007856F2" w:rsidRDefault="007856F2">
      <w:pPr>
        <w:pStyle w:val="Standard"/>
        <w:ind w:left="1065"/>
        <w:jc w:val="both"/>
        <w:rPr>
          <w:rFonts w:eastAsia="Times New Roman" w:cs="Times New Roman"/>
        </w:rPr>
      </w:pPr>
    </w:p>
    <w:p w14:paraId="4C47EA9B" w14:textId="77777777" w:rsidR="007856F2" w:rsidRDefault="00B55397">
      <w:pPr>
        <w:pStyle w:val="Standard"/>
        <w:ind w:left="1065"/>
        <w:jc w:val="both"/>
        <w:rPr>
          <w:rFonts w:eastAsia="Times New Roman" w:cs="Times New Roman"/>
          <w:b/>
          <w:sz w:val="28"/>
          <w:szCs w:val="28"/>
        </w:rPr>
      </w:pPr>
      <w:r>
        <w:rPr>
          <w:rFonts w:eastAsia="Times New Roman" w:cs="Times New Roman"/>
          <w:b/>
          <w:sz w:val="28"/>
          <w:szCs w:val="28"/>
        </w:rPr>
        <w:t xml:space="preserve">                                                 §  31 </w:t>
      </w:r>
    </w:p>
    <w:p w14:paraId="7E002189" w14:textId="77777777" w:rsidR="007856F2" w:rsidRDefault="00B55397">
      <w:pPr>
        <w:pStyle w:val="Standard"/>
        <w:ind w:left="1065"/>
        <w:jc w:val="both"/>
        <w:rPr>
          <w:rFonts w:eastAsia="Times New Roman" w:cs="Times New Roman"/>
          <w:b/>
          <w:sz w:val="28"/>
          <w:szCs w:val="28"/>
        </w:rPr>
      </w:pPr>
      <w:r>
        <w:rPr>
          <w:rFonts w:eastAsia="Times New Roman" w:cs="Times New Roman"/>
          <w:b/>
          <w:sz w:val="28"/>
          <w:szCs w:val="28"/>
        </w:rPr>
        <w:t xml:space="preserve">                 Vznik a zánik poplatkovej povinnosti</w:t>
      </w:r>
    </w:p>
    <w:p w14:paraId="66136DD1" w14:textId="77777777" w:rsidR="007856F2" w:rsidRDefault="007856F2">
      <w:pPr>
        <w:pStyle w:val="Standard"/>
        <w:ind w:left="1065"/>
        <w:jc w:val="both"/>
        <w:rPr>
          <w:rFonts w:eastAsia="Times New Roman" w:cs="Times New Roman"/>
          <w:b/>
          <w:sz w:val="28"/>
          <w:szCs w:val="28"/>
        </w:rPr>
      </w:pPr>
    </w:p>
    <w:p w14:paraId="1268DE3E" w14:textId="77777777" w:rsidR="007856F2" w:rsidRDefault="00B55397">
      <w:pPr>
        <w:pStyle w:val="Standard"/>
        <w:ind w:left="1065"/>
        <w:jc w:val="both"/>
        <w:rPr>
          <w:rFonts w:eastAsia="Times New Roman" w:cs="Times New Roman"/>
        </w:rPr>
      </w:pPr>
      <w:r>
        <w:rPr>
          <w:rFonts w:eastAsia="Times New Roman" w:cs="Times New Roman"/>
        </w:rPr>
        <w:t>Poplatková povinnosť vzniká dňom, ktorým nastane skutočnosť uvedená v § 30 a zaniká dňom, ktorým uvedená skutočnosť zanikne.</w:t>
      </w:r>
    </w:p>
    <w:p w14:paraId="5C22B8E7" w14:textId="77777777" w:rsidR="007856F2" w:rsidRDefault="00B55397">
      <w:pPr>
        <w:pStyle w:val="Standard"/>
        <w:ind w:left="1065"/>
        <w:jc w:val="both"/>
        <w:rPr>
          <w:rFonts w:eastAsia="Times New Roman" w:cs="Times New Roman"/>
        </w:rPr>
      </w:pPr>
      <w:r>
        <w:rPr>
          <w:rFonts w:eastAsia="Times New Roman" w:cs="Times New Roman"/>
        </w:rPr>
        <w:t xml:space="preserve">           </w:t>
      </w:r>
    </w:p>
    <w:p w14:paraId="3B1C6197"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 32</w:t>
      </w:r>
    </w:p>
    <w:p w14:paraId="4AD8B85E" w14:textId="77777777" w:rsidR="007856F2" w:rsidRDefault="00B55397">
      <w:pPr>
        <w:pStyle w:val="Standard"/>
        <w:jc w:val="both"/>
        <w:rPr>
          <w:rFonts w:eastAsia="Times New Roman" w:cs="Times New Roman"/>
          <w:b/>
          <w:sz w:val="28"/>
          <w:szCs w:val="28"/>
        </w:rPr>
      </w:pPr>
      <w:r>
        <w:rPr>
          <w:rFonts w:eastAsia="Times New Roman" w:cs="Times New Roman"/>
          <w:b/>
          <w:sz w:val="28"/>
          <w:szCs w:val="28"/>
        </w:rPr>
        <w:t xml:space="preserve">                                                   Sadzba  poplatku</w:t>
      </w:r>
    </w:p>
    <w:p w14:paraId="7725D82B" w14:textId="77777777" w:rsidR="007856F2" w:rsidRDefault="007856F2">
      <w:pPr>
        <w:pStyle w:val="Standard"/>
        <w:jc w:val="both"/>
        <w:rPr>
          <w:rFonts w:eastAsia="Times New Roman" w:cs="Times New Roman"/>
          <w:b/>
          <w:sz w:val="28"/>
          <w:szCs w:val="28"/>
        </w:rPr>
      </w:pPr>
    </w:p>
    <w:p w14:paraId="01E2EAA7" w14:textId="77777777" w:rsidR="007856F2" w:rsidRDefault="00B55397">
      <w:pPr>
        <w:pStyle w:val="Standard"/>
        <w:numPr>
          <w:ilvl w:val="0"/>
          <w:numId w:val="28"/>
        </w:numPr>
        <w:jc w:val="both"/>
      </w:pPr>
      <w:r>
        <w:rPr>
          <w:rFonts w:eastAsia="Times New Roman" w:cs="Times New Roman"/>
        </w:rPr>
        <w:t xml:space="preserve">Sadzba poplatku </w:t>
      </w:r>
      <w:r>
        <w:rPr>
          <w:rFonts w:eastAsia="Times New Roman" w:cs="Times New Roman"/>
          <w:b/>
        </w:rPr>
        <w:t xml:space="preserve">je 0,0494 € </w:t>
      </w:r>
      <w:r>
        <w:rPr>
          <w:rFonts w:eastAsia="Times New Roman" w:cs="Times New Roman"/>
        </w:rPr>
        <w:t xml:space="preserve"> za osobu a kalendárny deň  </w:t>
      </w:r>
    </w:p>
    <w:p w14:paraId="7950B40C" w14:textId="77777777" w:rsidR="007856F2" w:rsidRDefault="00B55397">
      <w:pPr>
        <w:pStyle w:val="Standard"/>
        <w:ind w:left="555"/>
        <w:jc w:val="both"/>
        <w:rPr>
          <w:rFonts w:eastAsia="Times New Roman" w:cs="Times New Roman"/>
        </w:rPr>
      </w:pPr>
      <w:r>
        <w:rPr>
          <w:rFonts w:eastAsia="Times New Roman" w:cs="Times New Roman"/>
        </w:rPr>
        <w:t xml:space="preserve">                                                             ( x 365 dní = 18, 03 € cca.18,00  € osoba / rok )</w:t>
      </w:r>
    </w:p>
    <w:p w14:paraId="28183716" w14:textId="77777777" w:rsidR="007856F2" w:rsidRDefault="00B55397">
      <w:pPr>
        <w:pStyle w:val="Standard"/>
        <w:numPr>
          <w:ilvl w:val="0"/>
          <w:numId w:val="28"/>
        </w:numPr>
        <w:jc w:val="both"/>
      </w:pPr>
      <w:r>
        <w:rPr>
          <w:rFonts w:eastAsia="Times New Roman" w:cs="Times New Roman"/>
        </w:rPr>
        <w:t>Sadzba za</w:t>
      </w:r>
      <w:r>
        <w:rPr>
          <w:rFonts w:eastAsia="Times New Roman" w:cs="Times New Roman"/>
          <w:b/>
        </w:rPr>
        <w:t xml:space="preserve"> drobný stavebný odpad  pre  fyzické osoby – občan je :</w:t>
      </w:r>
    </w:p>
    <w:p w14:paraId="440601D0" w14:textId="77777777" w:rsidR="007856F2" w:rsidRDefault="00B55397">
      <w:pPr>
        <w:pStyle w:val="Standard"/>
        <w:ind w:left="555"/>
        <w:jc w:val="both"/>
      </w:pPr>
      <w:r>
        <w:rPr>
          <w:rFonts w:eastAsia="Times New Roman" w:cs="Times New Roman"/>
          <w:b/>
        </w:rPr>
        <w:t xml:space="preserve">            0,050 € / kg      (</w:t>
      </w:r>
      <w:r>
        <w:rPr>
          <w:rFonts w:eastAsia="Times New Roman" w:cs="Times New Roman"/>
        </w:rPr>
        <w:t xml:space="preserve">do 100 litr.) ,  alebo 1 stavebný fúrik  =  1,00 € </w:t>
      </w:r>
    </w:p>
    <w:p w14:paraId="35805298" w14:textId="77777777" w:rsidR="007856F2" w:rsidRDefault="007856F2">
      <w:pPr>
        <w:pStyle w:val="Standard"/>
        <w:ind w:left="555"/>
        <w:jc w:val="both"/>
        <w:rPr>
          <w:rFonts w:eastAsia="Times New Roman" w:cs="Times New Roman"/>
          <w:b/>
        </w:rPr>
      </w:pPr>
    </w:p>
    <w:p w14:paraId="16ED5661" w14:textId="77777777" w:rsidR="007856F2" w:rsidRDefault="00B55397">
      <w:pPr>
        <w:pStyle w:val="Standard"/>
        <w:ind w:left="555"/>
        <w:jc w:val="both"/>
        <w:rPr>
          <w:rFonts w:eastAsia="Times New Roman" w:cs="Times New Roman"/>
        </w:rPr>
      </w:pPr>
      <w:r>
        <w:rPr>
          <w:rFonts w:eastAsia="Times New Roman" w:cs="Times New Roman"/>
        </w:rPr>
        <w:t xml:space="preserve">  </w:t>
      </w:r>
    </w:p>
    <w:p w14:paraId="2A1793D1" w14:textId="77777777" w:rsidR="007856F2" w:rsidRDefault="00B55397">
      <w:pPr>
        <w:pStyle w:val="Standard"/>
        <w:numPr>
          <w:ilvl w:val="0"/>
          <w:numId w:val="28"/>
        </w:numPr>
        <w:jc w:val="both"/>
      </w:pPr>
      <w:r>
        <w:rPr>
          <w:rFonts w:eastAsia="Times New Roman" w:cs="Times New Roman"/>
        </w:rPr>
        <w:t xml:space="preserve">Sadzba poplatku </w:t>
      </w:r>
      <w:r>
        <w:rPr>
          <w:rFonts w:eastAsia="Times New Roman" w:cs="Times New Roman"/>
          <w:b/>
        </w:rPr>
        <w:t>množstvového zberu</w:t>
      </w:r>
      <w:r>
        <w:rPr>
          <w:rFonts w:eastAsia="Times New Roman" w:cs="Times New Roman"/>
        </w:rPr>
        <w:t xml:space="preserve"> podľa § 31 ods. 1 písm .c. je pri prepočte :</w:t>
      </w:r>
    </w:p>
    <w:p w14:paraId="658E84D4" w14:textId="77777777" w:rsidR="007856F2" w:rsidRDefault="00B55397">
      <w:pPr>
        <w:pStyle w:val="Standard"/>
        <w:numPr>
          <w:ilvl w:val="0"/>
          <w:numId w:val="29"/>
        </w:numPr>
        <w:jc w:val="both"/>
      </w:pPr>
      <w:r>
        <w:rPr>
          <w:rFonts w:eastAsia="Times New Roman" w:cs="Times New Roman"/>
          <w:b/>
        </w:rPr>
        <w:t>0,011</w:t>
      </w:r>
      <w:r>
        <w:rPr>
          <w:rFonts w:eastAsia="Times New Roman" w:cs="Times New Roman"/>
        </w:rPr>
        <w:t xml:space="preserve"> eur za liter odpadu .........</w:t>
      </w:r>
      <w:r>
        <w:rPr>
          <w:rFonts w:eastAsia="Times New Roman" w:cs="Times New Roman"/>
          <w:b/>
        </w:rPr>
        <w:t>1,21 €</w:t>
      </w:r>
      <w:r>
        <w:rPr>
          <w:rFonts w:eastAsia="Times New Roman" w:cs="Times New Roman"/>
        </w:rPr>
        <w:t xml:space="preserve">  za zbernú  nádobu o objeme  110 litr. </w:t>
      </w:r>
    </w:p>
    <w:p w14:paraId="278A92EE" w14:textId="77777777" w:rsidR="007856F2" w:rsidRDefault="00B55397">
      <w:pPr>
        <w:pStyle w:val="Standard"/>
        <w:numPr>
          <w:ilvl w:val="0"/>
          <w:numId w:val="29"/>
        </w:numPr>
        <w:jc w:val="both"/>
      </w:pPr>
      <w:r>
        <w:rPr>
          <w:rFonts w:eastAsia="Times New Roman" w:cs="Times New Roman"/>
        </w:rPr>
        <w:t>..................................................</w:t>
      </w:r>
      <w:r>
        <w:rPr>
          <w:rFonts w:eastAsia="Times New Roman" w:cs="Times New Roman"/>
          <w:b/>
        </w:rPr>
        <w:t>1,32 €</w:t>
      </w:r>
      <w:r>
        <w:rPr>
          <w:rFonts w:eastAsia="Times New Roman" w:cs="Times New Roman"/>
        </w:rPr>
        <w:t xml:space="preserve"> za zbernú nádobu o objeme    120 litr.</w:t>
      </w:r>
    </w:p>
    <w:p w14:paraId="0A338D1B" w14:textId="77777777" w:rsidR="007856F2" w:rsidRDefault="00B55397">
      <w:pPr>
        <w:pStyle w:val="Standard"/>
        <w:numPr>
          <w:ilvl w:val="0"/>
          <w:numId w:val="29"/>
        </w:numPr>
        <w:jc w:val="both"/>
      </w:pPr>
      <w:r>
        <w:rPr>
          <w:rFonts w:eastAsia="Times New Roman" w:cs="Times New Roman"/>
        </w:rPr>
        <w:t xml:space="preserve">.............................................   </w:t>
      </w:r>
      <w:r>
        <w:rPr>
          <w:rFonts w:eastAsia="Times New Roman" w:cs="Times New Roman"/>
          <w:b/>
        </w:rPr>
        <w:t xml:space="preserve">12,10 € </w:t>
      </w:r>
      <w:r>
        <w:rPr>
          <w:rFonts w:eastAsia="Times New Roman" w:cs="Times New Roman"/>
        </w:rPr>
        <w:t>za zbernú nádobu o objeme 1 100 litr.</w:t>
      </w:r>
    </w:p>
    <w:p w14:paraId="76B8F3B6" w14:textId="77777777" w:rsidR="007856F2" w:rsidRDefault="007856F2">
      <w:pPr>
        <w:pStyle w:val="Standard"/>
        <w:ind w:left="1290"/>
        <w:jc w:val="both"/>
        <w:rPr>
          <w:rFonts w:eastAsia="Times New Roman" w:cs="Times New Roman"/>
        </w:rPr>
      </w:pPr>
    </w:p>
    <w:p w14:paraId="306A8215" w14:textId="77777777" w:rsidR="007856F2" w:rsidRDefault="00B55397">
      <w:pPr>
        <w:pStyle w:val="Standard"/>
        <w:ind w:left="930"/>
        <w:jc w:val="both"/>
      </w:pPr>
      <w:r>
        <w:rPr>
          <w:rFonts w:eastAsia="Times New Roman" w:cs="Times New Roman"/>
        </w:rPr>
        <w:t xml:space="preserve">  ( </w:t>
      </w:r>
      <w:r>
        <w:rPr>
          <w:rFonts w:eastAsia="Times New Roman" w:cs="Times New Roman"/>
          <w:sz w:val="20"/>
          <w:szCs w:val="20"/>
        </w:rPr>
        <w:t xml:space="preserve">poznámka :  príklad :  1,32 € x 53 týždeň =  </w:t>
      </w:r>
      <w:r>
        <w:rPr>
          <w:rFonts w:eastAsia="Times New Roman" w:cs="Times New Roman"/>
          <w:b/>
          <w:sz w:val="20"/>
          <w:szCs w:val="20"/>
        </w:rPr>
        <w:t>69,96 €</w:t>
      </w:r>
      <w:r>
        <w:rPr>
          <w:rFonts w:eastAsia="Times New Roman" w:cs="Times New Roman"/>
          <w:sz w:val="20"/>
          <w:szCs w:val="20"/>
        </w:rPr>
        <w:t xml:space="preserve">  - pre podnikateľov )</w:t>
      </w:r>
    </w:p>
    <w:p w14:paraId="010D27F0" w14:textId="77777777" w:rsidR="007856F2" w:rsidRDefault="007856F2">
      <w:pPr>
        <w:pStyle w:val="Standard"/>
        <w:ind w:left="930"/>
        <w:jc w:val="both"/>
        <w:rPr>
          <w:rFonts w:eastAsia="Times New Roman" w:cs="Times New Roman"/>
          <w:sz w:val="20"/>
          <w:szCs w:val="20"/>
        </w:rPr>
      </w:pPr>
    </w:p>
    <w:p w14:paraId="70C1E086" w14:textId="77777777" w:rsidR="007856F2" w:rsidRDefault="00B55397">
      <w:pPr>
        <w:pStyle w:val="Standard"/>
        <w:ind w:left="930"/>
        <w:jc w:val="both"/>
        <w:rPr>
          <w:rFonts w:eastAsia="Times New Roman" w:cs="Times New Roman"/>
          <w:b/>
          <w:sz w:val="28"/>
          <w:szCs w:val="28"/>
        </w:rPr>
      </w:pPr>
      <w:r>
        <w:rPr>
          <w:rFonts w:eastAsia="Times New Roman" w:cs="Times New Roman"/>
          <w:b/>
          <w:sz w:val="28"/>
          <w:szCs w:val="28"/>
        </w:rPr>
        <w:t xml:space="preserve">                                      </w:t>
      </w:r>
    </w:p>
    <w:p w14:paraId="58CF79AD" w14:textId="77777777" w:rsidR="007856F2" w:rsidRDefault="007856F2">
      <w:pPr>
        <w:pStyle w:val="Standard"/>
        <w:ind w:left="930"/>
        <w:jc w:val="both"/>
        <w:rPr>
          <w:rFonts w:eastAsia="Times New Roman" w:cs="Times New Roman"/>
          <w:b/>
          <w:sz w:val="28"/>
          <w:szCs w:val="28"/>
        </w:rPr>
      </w:pPr>
    </w:p>
    <w:p w14:paraId="2A7BD71D" w14:textId="77777777" w:rsidR="007856F2" w:rsidRDefault="00B55397">
      <w:pPr>
        <w:pStyle w:val="Standard"/>
        <w:ind w:left="930"/>
        <w:jc w:val="both"/>
        <w:rPr>
          <w:rFonts w:eastAsia="Times New Roman" w:cs="Times New Roman"/>
          <w:b/>
          <w:sz w:val="28"/>
          <w:szCs w:val="28"/>
        </w:rPr>
      </w:pPr>
      <w:r>
        <w:rPr>
          <w:rFonts w:eastAsia="Times New Roman" w:cs="Times New Roman"/>
          <w:b/>
          <w:sz w:val="28"/>
          <w:szCs w:val="28"/>
        </w:rPr>
        <w:t xml:space="preserve">                                                            § 33</w:t>
      </w:r>
    </w:p>
    <w:p w14:paraId="6BF83146" w14:textId="77777777" w:rsidR="007856F2" w:rsidRDefault="00B55397">
      <w:pPr>
        <w:pStyle w:val="Standard"/>
        <w:ind w:left="930"/>
        <w:jc w:val="both"/>
        <w:rPr>
          <w:rFonts w:eastAsia="Times New Roman" w:cs="Times New Roman"/>
          <w:b/>
          <w:sz w:val="28"/>
          <w:szCs w:val="28"/>
        </w:rPr>
      </w:pPr>
      <w:r>
        <w:rPr>
          <w:rFonts w:eastAsia="Times New Roman" w:cs="Times New Roman"/>
          <w:b/>
          <w:sz w:val="28"/>
          <w:szCs w:val="28"/>
        </w:rPr>
        <w:t xml:space="preserve">                                            Určenie poplatku</w:t>
      </w:r>
    </w:p>
    <w:p w14:paraId="2B873E0C" w14:textId="77777777" w:rsidR="007856F2" w:rsidRDefault="007856F2">
      <w:pPr>
        <w:pStyle w:val="Standard"/>
        <w:ind w:left="930"/>
        <w:jc w:val="both"/>
        <w:rPr>
          <w:rFonts w:eastAsia="Times New Roman" w:cs="Times New Roman"/>
          <w:b/>
          <w:sz w:val="28"/>
          <w:szCs w:val="28"/>
        </w:rPr>
      </w:pPr>
    </w:p>
    <w:p w14:paraId="7E641052" w14:textId="77777777" w:rsidR="007856F2" w:rsidRDefault="00B55397">
      <w:pPr>
        <w:pStyle w:val="Standard"/>
        <w:ind w:left="1290"/>
        <w:jc w:val="both"/>
      </w:pPr>
      <w:r>
        <w:rPr>
          <w:rFonts w:eastAsia="Times New Roman" w:cs="Times New Roman"/>
          <w:b/>
        </w:rPr>
        <w:t>Poplatok sa určí ako</w:t>
      </w:r>
    </w:p>
    <w:p w14:paraId="5FD3224F" w14:textId="77777777" w:rsidR="007856F2" w:rsidRDefault="00B55397">
      <w:pPr>
        <w:pStyle w:val="Standard"/>
        <w:ind w:left="1290"/>
        <w:jc w:val="both"/>
        <w:rPr>
          <w:rFonts w:eastAsia="Times New Roman" w:cs="Times New Roman"/>
        </w:rPr>
      </w:pPr>
      <w:r>
        <w:rPr>
          <w:rFonts w:eastAsia="Times New Roman" w:cs="Times New Roman"/>
        </w:rPr>
        <w:t>a./ súčin sadzby poplatku podľa § 32 ods. 1 a počtu kalendárnych dní v zdaňovacom období počas ktorých má alebo bude mať poplatník podľa § 30 ods. 2 písm. a ) v obci</w:t>
      </w:r>
    </w:p>
    <w:p w14:paraId="41D808BD" w14:textId="77777777" w:rsidR="007856F2" w:rsidRDefault="00B55397">
      <w:pPr>
        <w:pStyle w:val="Standard"/>
        <w:ind w:left="1290"/>
        <w:jc w:val="both"/>
        <w:rPr>
          <w:rFonts w:eastAsia="Times New Roman" w:cs="Times New Roman"/>
        </w:rPr>
      </w:pPr>
      <w:r>
        <w:rPr>
          <w:rFonts w:eastAsia="Times New Roman" w:cs="Times New Roman"/>
        </w:rPr>
        <w:t>trvalý alebo prechodný pobyt alebo  počas ktorých nehnuteľnosti užíva alebo  je oprávnený ju užívať alebo</w:t>
      </w:r>
    </w:p>
    <w:p w14:paraId="17D424E9" w14:textId="77777777" w:rsidR="007856F2" w:rsidRDefault="007856F2">
      <w:pPr>
        <w:pStyle w:val="Standard"/>
        <w:ind w:left="1290"/>
        <w:jc w:val="both"/>
        <w:rPr>
          <w:rFonts w:eastAsia="Times New Roman" w:cs="Times New Roman"/>
        </w:rPr>
      </w:pPr>
    </w:p>
    <w:p w14:paraId="4098C7DA" w14:textId="77777777" w:rsidR="007856F2" w:rsidRDefault="00B55397">
      <w:pPr>
        <w:pStyle w:val="Standard"/>
        <w:ind w:left="360"/>
        <w:jc w:val="both"/>
        <w:rPr>
          <w:rFonts w:eastAsia="Times New Roman" w:cs="Times New Roman"/>
        </w:rPr>
      </w:pPr>
      <w:r>
        <w:rPr>
          <w:rFonts w:eastAsia="Times New Roman" w:cs="Times New Roman"/>
        </w:rPr>
        <w:t xml:space="preserve">               </w:t>
      </w:r>
    </w:p>
    <w:p w14:paraId="4037BB6E" w14:textId="77777777" w:rsidR="007856F2" w:rsidRDefault="00B55397">
      <w:pPr>
        <w:pStyle w:val="Standard"/>
        <w:ind w:left="360"/>
        <w:jc w:val="both"/>
        <w:rPr>
          <w:rFonts w:eastAsia="Times New Roman" w:cs="Times New Roman"/>
        </w:rPr>
      </w:pPr>
      <w:r>
        <w:rPr>
          <w:rFonts w:eastAsia="Times New Roman" w:cs="Times New Roman"/>
        </w:rPr>
        <w:t xml:space="preserve">              b./súčin frekvencie odvozov, sadzby podľa § 32 ods. 3 a objemu zbernej nádoby, ktorú </w:t>
      </w:r>
    </w:p>
    <w:p w14:paraId="351E3E82" w14:textId="77777777" w:rsidR="007856F2" w:rsidRDefault="00B55397">
      <w:pPr>
        <w:pStyle w:val="Standard"/>
        <w:ind w:left="360"/>
        <w:jc w:val="both"/>
      </w:pPr>
      <w:r>
        <w:rPr>
          <w:rFonts w:eastAsia="Times New Roman" w:cs="Times New Roman"/>
        </w:rPr>
        <w:t xml:space="preserve">                poplatník užíva, ak ide o poplatníka, ktorým je </w:t>
      </w:r>
      <w:r>
        <w:rPr>
          <w:rFonts w:eastAsia="Times New Roman" w:cs="Times New Roman"/>
          <w:b/>
        </w:rPr>
        <w:t>p o d n i k a t e ľ</w:t>
      </w:r>
      <w:r>
        <w:rPr>
          <w:rFonts w:eastAsia="Times New Roman" w:cs="Times New Roman"/>
        </w:rPr>
        <w:t xml:space="preserve"> , ktorý podniká v obci </w:t>
      </w:r>
    </w:p>
    <w:p w14:paraId="6450C902" w14:textId="77777777" w:rsidR="007856F2" w:rsidRDefault="00B55397">
      <w:pPr>
        <w:pStyle w:val="Standard"/>
        <w:ind w:left="360"/>
        <w:jc w:val="both"/>
        <w:rPr>
          <w:rFonts w:eastAsia="Times New Roman" w:cs="Times New Roman"/>
        </w:rPr>
      </w:pPr>
      <w:r>
        <w:rPr>
          <w:rFonts w:eastAsia="Times New Roman" w:cs="Times New Roman"/>
        </w:rPr>
        <w:t xml:space="preserve">               v oblasti predaja tovarov</w:t>
      </w:r>
    </w:p>
    <w:p w14:paraId="0A3C2C05" w14:textId="77777777" w:rsidR="007856F2" w:rsidRDefault="007856F2">
      <w:pPr>
        <w:pStyle w:val="Standard"/>
        <w:ind w:left="360"/>
        <w:jc w:val="both"/>
        <w:rPr>
          <w:rFonts w:eastAsia="Times New Roman" w:cs="Times New Roman"/>
        </w:rPr>
      </w:pPr>
    </w:p>
    <w:p w14:paraId="41716A92" w14:textId="77777777" w:rsidR="007856F2" w:rsidRDefault="007856F2">
      <w:pPr>
        <w:pStyle w:val="Standard"/>
        <w:ind w:left="720"/>
        <w:jc w:val="both"/>
        <w:rPr>
          <w:rFonts w:eastAsia="Times New Roman" w:cs="Times New Roman"/>
          <w:b/>
        </w:rPr>
      </w:pPr>
    </w:p>
    <w:p w14:paraId="37124A11" w14:textId="77777777" w:rsidR="007856F2" w:rsidRDefault="00B55397">
      <w:pPr>
        <w:pStyle w:val="Standard"/>
        <w:ind w:left="1410" w:hanging="705"/>
        <w:jc w:val="both"/>
        <w:rPr>
          <w:rFonts w:eastAsia="Times New Roman" w:cs="Times New Roman"/>
          <w:b/>
          <w:sz w:val="28"/>
          <w:szCs w:val="28"/>
        </w:rPr>
      </w:pPr>
      <w:r>
        <w:rPr>
          <w:rFonts w:eastAsia="Times New Roman" w:cs="Times New Roman"/>
          <w:b/>
          <w:sz w:val="28"/>
          <w:szCs w:val="28"/>
        </w:rPr>
        <w:t xml:space="preserve">                                                     §  34</w:t>
      </w:r>
    </w:p>
    <w:p w14:paraId="53B03EA6" w14:textId="77777777" w:rsidR="007856F2" w:rsidRDefault="00B55397">
      <w:pPr>
        <w:pStyle w:val="Standard"/>
        <w:ind w:left="1410" w:hanging="705"/>
        <w:jc w:val="center"/>
        <w:rPr>
          <w:rFonts w:eastAsia="Times New Roman" w:cs="Times New Roman"/>
          <w:b/>
          <w:sz w:val="28"/>
          <w:szCs w:val="28"/>
        </w:rPr>
      </w:pPr>
      <w:r>
        <w:rPr>
          <w:rFonts w:eastAsia="Times New Roman" w:cs="Times New Roman"/>
          <w:b/>
          <w:sz w:val="28"/>
          <w:szCs w:val="28"/>
        </w:rPr>
        <w:t>Spôsob, forma a miesto zaplatenia poplatku pri množstvovom  zbere</w:t>
      </w:r>
    </w:p>
    <w:p w14:paraId="2B60434B" w14:textId="77777777" w:rsidR="007856F2" w:rsidRDefault="00B55397">
      <w:pPr>
        <w:pStyle w:val="Standard"/>
        <w:ind w:left="1410" w:hanging="705"/>
        <w:jc w:val="center"/>
        <w:rPr>
          <w:rFonts w:eastAsia="Times New Roman" w:cs="Times New Roman"/>
          <w:b/>
          <w:sz w:val="28"/>
          <w:szCs w:val="28"/>
        </w:rPr>
      </w:pPr>
      <w:r>
        <w:rPr>
          <w:rFonts w:eastAsia="Times New Roman" w:cs="Times New Roman"/>
          <w:b/>
          <w:sz w:val="28"/>
          <w:szCs w:val="28"/>
        </w:rPr>
        <w:t>a za drobný stavebný odpad</w:t>
      </w:r>
    </w:p>
    <w:p w14:paraId="270257AF" w14:textId="77777777" w:rsidR="007856F2" w:rsidRDefault="007856F2">
      <w:pPr>
        <w:pStyle w:val="Standard"/>
        <w:jc w:val="both"/>
        <w:rPr>
          <w:rFonts w:eastAsia="Times New Roman" w:cs="Times New Roman"/>
          <w:b/>
          <w:sz w:val="28"/>
          <w:szCs w:val="28"/>
        </w:rPr>
      </w:pPr>
    </w:p>
    <w:p w14:paraId="1FEA9A56" w14:textId="77777777" w:rsidR="007856F2" w:rsidRDefault="00B55397">
      <w:pPr>
        <w:pStyle w:val="Standard"/>
        <w:jc w:val="both"/>
        <w:rPr>
          <w:rFonts w:eastAsia="Times New Roman" w:cs="Times New Roman"/>
        </w:rPr>
      </w:pPr>
      <w:r>
        <w:rPr>
          <w:rFonts w:eastAsia="Times New Roman" w:cs="Times New Roman"/>
        </w:rPr>
        <w:t xml:space="preserve">               1.   Poplatok určený podľa § 32 ods. 2  ( drobný stavebný odpad )sa platí v hotovosti do</w:t>
      </w:r>
    </w:p>
    <w:p w14:paraId="062F8CD8" w14:textId="77777777" w:rsidR="007856F2" w:rsidRDefault="00B55397">
      <w:pPr>
        <w:pStyle w:val="Standard"/>
        <w:jc w:val="both"/>
        <w:rPr>
          <w:rFonts w:eastAsia="Times New Roman" w:cs="Times New Roman"/>
        </w:rPr>
      </w:pPr>
      <w:r>
        <w:rPr>
          <w:rFonts w:eastAsia="Times New Roman" w:cs="Times New Roman"/>
        </w:rPr>
        <w:t xml:space="preserve">                     pokladne obecného úradu pred vyvezením na určené miesto správcu dane </w:t>
      </w:r>
    </w:p>
    <w:p w14:paraId="693AE567" w14:textId="77777777" w:rsidR="007856F2" w:rsidRDefault="007856F2">
      <w:pPr>
        <w:pStyle w:val="Standard"/>
        <w:ind w:left="1410" w:hanging="705"/>
        <w:jc w:val="both"/>
        <w:rPr>
          <w:rFonts w:eastAsia="Times New Roman" w:cs="Times New Roman"/>
          <w:b/>
          <w:sz w:val="28"/>
          <w:szCs w:val="28"/>
        </w:rPr>
      </w:pPr>
    </w:p>
    <w:p w14:paraId="137F7D55" w14:textId="77777777" w:rsidR="007856F2" w:rsidRDefault="007856F2">
      <w:pPr>
        <w:pStyle w:val="Standard"/>
        <w:jc w:val="both"/>
        <w:rPr>
          <w:rFonts w:eastAsia="Times New Roman" w:cs="Times New Roman"/>
          <w:sz w:val="28"/>
          <w:szCs w:val="28"/>
        </w:rPr>
      </w:pPr>
    </w:p>
    <w:p w14:paraId="1CF7E259" w14:textId="77777777" w:rsidR="007856F2" w:rsidRDefault="00B55397">
      <w:pPr>
        <w:pStyle w:val="Standard"/>
        <w:ind w:left="1410" w:hanging="705"/>
        <w:jc w:val="both"/>
      </w:pPr>
      <w:r>
        <w:rPr>
          <w:rFonts w:eastAsia="Times New Roman" w:cs="Times New Roman"/>
          <w:sz w:val="28"/>
          <w:szCs w:val="28"/>
        </w:rPr>
        <w:t xml:space="preserve">  </w:t>
      </w:r>
      <w:r>
        <w:rPr>
          <w:rFonts w:eastAsia="Times New Roman" w:cs="Times New Roman"/>
        </w:rPr>
        <w:t xml:space="preserve"> 2 .  Poplatok určený podľa  § 32 ods. 3  ( množstvový zber ) sa  zaplatí v hotovosti do </w:t>
      </w:r>
    </w:p>
    <w:p w14:paraId="6CB33A35" w14:textId="77777777" w:rsidR="007856F2" w:rsidRDefault="00B55397">
      <w:pPr>
        <w:pStyle w:val="Standard"/>
        <w:ind w:left="1410" w:hanging="705"/>
        <w:jc w:val="both"/>
      </w:pPr>
      <w:r>
        <w:rPr>
          <w:rFonts w:eastAsia="Times New Roman" w:cs="Times New Roman"/>
          <w:sz w:val="28"/>
          <w:szCs w:val="28"/>
        </w:rPr>
        <w:t xml:space="preserve">        </w:t>
      </w:r>
      <w:r>
        <w:rPr>
          <w:rFonts w:eastAsia="Times New Roman" w:cs="Times New Roman"/>
        </w:rPr>
        <w:t xml:space="preserve">pokladne alebo bankovým prevodom na účet správcu dane na základe faktúry </w:t>
      </w:r>
    </w:p>
    <w:p w14:paraId="32CD0734" w14:textId="77777777" w:rsidR="007856F2" w:rsidRDefault="00B55397">
      <w:pPr>
        <w:pStyle w:val="Standard"/>
        <w:ind w:left="1410" w:hanging="705"/>
        <w:jc w:val="both"/>
        <w:rPr>
          <w:rFonts w:eastAsia="Times New Roman" w:cs="Times New Roman"/>
        </w:rPr>
      </w:pPr>
      <w:r>
        <w:rPr>
          <w:rFonts w:eastAsia="Times New Roman" w:cs="Times New Roman"/>
        </w:rPr>
        <w:t xml:space="preserve">         vystavenej správcom dane za  predaj kupónov, na základe ktorých sa zberné</w:t>
      </w:r>
    </w:p>
    <w:p w14:paraId="7E9A2AC8" w14:textId="77777777" w:rsidR="007856F2" w:rsidRDefault="00B55397">
      <w:pPr>
        <w:pStyle w:val="Standard"/>
        <w:ind w:left="1410" w:hanging="705"/>
        <w:jc w:val="both"/>
        <w:rPr>
          <w:rFonts w:eastAsia="Times New Roman" w:cs="Times New Roman"/>
        </w:rPr>
      </w:pPr>
      <w:r>
        <w:rPr>
          <w:rFonts w:eastAsia="Times New Roman" w:cs="Times New Roman"/>
        </w:rPr>
        <w:t xml:space="preserve">         nádoby budú vyprázdňovať a ktorých hodnota sa vypočíta ako súčin sadzby </w:t>
      </w:r>
    </w:p>
    <w:p w14:paraId="7B683323" w14:textId="77777777" w:rsidR="007856F2" w:rsidRDefault="00B55397">
      <w:pPr>
        <w:pStyle w:val="Standard"/>
        <w:ind w:left="1410" w:hanging="705"/>
        <w:jc w:val="both"/>
        <w:rPr>
          <w:rFonts w:eastAsia="Times New Roman" w:cs="Times New Roman"/>
        </w:rPr>
      </w:pPr>
      <w:r>
        <w:rPr>
          <w:rFonts w:eastAsia="Times New Roman" w:cs="Times New Roman"/>
        </w:rPr>
        <w:t xml:space="preserve">         poplatku a objemu zbernej nádoby</w:t>
      </w:r>
    </w:p>
    <w:p w14:paraId="677EC8EA" w14:textId="77777777" w:rsidR="007856F2" w:rsidRDefault="007856F2">
      <w:pPr>
        <w:pStyle w:val="Standard"/>
        <w:jc w:val="both"/>
        <w:rPr>
          <w:rFonts w:eastAsia="Times New Roman" w:cs="Times New Roman"/>
        </w:rPr>
      </w:pPr>
    </w:p>
    <w:p w14:paraId="05EE94F3" w14:textId="77777777" w:rsidR="007856F2" w:rsidRDefault="00B55397">
      <w:pPr>
        <w:pStyle w:val="Standard"/>
        <w:ind w:left="1410" w:hanging="705"/>
        <w:jc w:val="both"/>
        <w:rPr>
          <w:rFonts w:eastAsia="Times New Roman" w:cs="Times New Roman"/>
          <w:b/>
          <w:sz w:val="28"/>
          <w:szCs w:val="28"/>
        </w:rPr>
      </w:pPr>
      <w:r>
        <w:rPr>
          <w:rFonts w:eastAsia="Times New Roman" w:cs="Times New Roman"/>
          <w:b/>
          <w:sz w:val="28"/>
          <w:szCs w:val="28"/>
        </w:rPr>
        <w:t xml:space="preserve">                                                    § 35</w:t>
      </w:r>
    </w:p>
    <w:p w14:paraId="2CD4DCE2" w14:textId="77777777" w:rsidR="007856F2" w:rsidRDefault="00B55397">
      <w:pPr>
        <w:pStyle w:val="Standard"/>
        <w:ind w:left="1410" w:hanging="705"/>
        <w:jc w:val="both"/>
        <w:rPr>
          <w:rFonts w:eastAsia="Times New Roman" w:cs="Times New Roman"/>
          <w:b/>
          <w:sz w:val="28"/>
          <w:szCs w:val="28"/>
        </w:rPr>
      </w:pPr>
      <w:r>
        <w:rPr>
          <w:rFonts w:eastAsia="Times New Roman" w:cs="Times New Roman"/>
          <w:b/>
          <w:sz w:val="28"/>
          <w:szCs w:val="28"/>
        </w:rPr>
        <w:t xml:space="preserve">                                   Oznamovacia povinnosť</w:t>
      </w:r>
    </w:p>
    <w:p w14:paraId="7D2AA330" w14:textId="77777777" w:rsidR="007856F2" w:rsidRDefault="007856F2">
      <w:pPr>
        <w:pStyle w:val="Standard"/>
        <w:ind w:left="1410" w:hanging="705"/>
        <w:jc w:val="both"/>
        <w:rPr>
          <w:rFonts w:eastAsia="Times New Roman" w:cs="Times New Roman"/>
          <w:b/>
          <w:sz w:val="28"/>
          <w:szCs w:val="28"/>
        </w:rPr>
      </w:pPr>
    </w:p>
    <w:p w14:paraId="67C36784" w14:textId="77777777" w:rsidR="007856F2" w:rsidRDefault="00B55397">
      <w:pPr>
        <w:pStyle w:val="Standard"/>
        <w:jc w:val="both"/>
        <w:rPr>
          <w:rFonts w:eastAsia="Times New Roman" w:cs="Times New Roman"/>
        </w:rPr>
      </w:pPr>
      <w:r>
        <w:rPr>
          <w:rFonts w:eastAsia="Times New Roman" w:cs="Times New Roman"/>
        </w:rPr>
        <w:t xml:space="preserve">               1.    Poplatník  je povinný v priebehu zdaňovacieho obdobia oznámiť obci vznik</w:t>
      </w:r>
    </w:p>
    <w:p w14:paraId="4E670F30" w14:textId="77777777" w:rsidR="007856F2" w:rsidRDefault="00B55397">
      <w:pPr>
        <w:pStyle w:val="Standard"/>
        <w:jc w:val="both"/>
        <w:rPr>
          <w:rFonts w:eastAsia="Times New Roman" w:cs="Times New Roman"/>
        </w:rPr>
      </w:pPr>
      <w:r>
        <w:rPr>
          <w:rFonts w:eastAsia="Times New Roman" w:cs="Times New Roman"/>
        </w:rPr>
        <w:t xml:space="preserve">                      poplatkovej  povinnosti do 30 dní odo dňa vzniku poplatkovej povinnosti </w:t>
      </w:r>
    </w:p>
    <w:p w14:paraId="62BE9547" w14:textId="77777777" w:rsidR="007856F2" w:rsidRDefault="00B55397">
      <w:pPr>
        <w:pStyle w:val="Standard"/>
        <w:ind w:left="705"/>
        <w:jc w:val="both"/>
        <w:rPr>
          <w:rFonts w:eastAsia="Times New Roman" w:cs="Times New Roman"/>
        </w:rPr>
      </w:pPr>
      <w:r>
        <w:rPr>
          <w:rFonts w:eastAsia="Times New Roman" w:cs="Times New Roman"/>
        </w:rPr>
        <w:t xml:space="preserve">   2.    Uviesť meno, priezvisko, titul, rodné číslo, adresu TP, PP, ak je poplatníkom osoba</w:t>
      </w:r>
    </w:p>
    <w:p w14:paraId="4471B3C3" w14:textId="77777777" w:rsidR="007856F2" w:rsidRDefault="00B55397">
      <w:pPr>
        <w:pStyle w:val="Standard"/>
        <w:jc w:val="both"/>
        <w:rPr>
          <w:rFonts w:eastAsia="Times New Roman" w:cs="Times New Roman"/>
        </w:rPr>
      </w:pPr>
      <w:r>
        <w:rPr>
          <w:rFonts w:eastAsia="Times New Roman" w:cs="Times New Roman"/>
        </w:rPr>
        <w:t xml:space="preserve">                      podnikateľ , názov alebo obchodné meno a sídlo podnikania.</w:t>
      </w:r>
    </w:p>
    <w:p w14:paraId="590A1A0D" w14:textId="77777777" w:rsidR="007856F2" w:rsidRDefault="00B55397">
      <w:pPr>
        <w:pStyle w:val="Standard"/>
        <w:jc w:val="both"/>
        <w:rPr>
          <w:rFonts w:eastAsia="Times New Roman" w:cs="Times New Roman"/>
        </w:rPr>
      </w:pPr>
      <w:r>
        <w:rPr>
          <w:rFonts w:eastAsia="Times New Roman" w:cs="Times New Roman"/>
        </w:rPr>
        <w:t xml:space="preserve">               3.    Uviesť údaje rozhodujúce na určenie poplatku</w:t>
      </w:r>
    </w:p>
    <w:p w14:paraId="7396593C" w14:textId="77777777" w:rsidR="007856F2" w:rsidRDefault="00B55397">
      <w:pPr>
        <w:pStyle w:val="Standard"/>
        <w:jc w:val="center"/>
        <w:rPr>
          <w:rFonts w:eastAsia="Times New Roman" w:cs="Times New Roman"/>
          <w:b/>
        </w:rPr>
      </w:pPr>
      <w:r>
        <w:rPr>
          <w:rFonts w:eastAsia="Times New Roman" w:cs="Times New Roman"/>
          <w:b/>
        </w:rPr>
        <w:t>§  36</w:t>
      </w:r>
    </w:p>
    <w:p w14:paraId="69EA3DF1" w14:textId="77777777" w:rsidR="007856F2" w:rsidRDefault="00B55397">
      <w:pPr>
        <w:pStyle w:val="Standard"/>
        <w:jc w:val="center"/>
        <w:rPr>
          <w:rFonts w:eastAsia="Times New Roman" w:cs="Times New Roman"/>
          <w:b/>
          <w:sz w:val="28"/>
          <w:szCs w:val="28"/>
        </w:rPr>
      </w:pPr>
      <w:r>
        <w:rPr>
          <w:rFonts w:eastAsia="Times New Roman" w:cs="Times New Roman"/>
          <w:b/>
          <w:sz w:val="28"/>
          <w:szCs w:val="28"/>
        </w:rPr>
        <w:t>Vyrubenie poplatku</w:t>
      </w:r>
    </w:p>
    <w:p w14:paraId="5A573D29" w14:textId="77777777" w:rsidR="007856F2" w:rsidRDefault="007856F2">
      <w:pPr>
        <w:pStyle w:val="Standard"/>
        <w:jc w:val="center"/>
        <w:rPr>
          <w:rFonts w:eastAsia="Times New Roman" w:cs="Times New Roman"/>
          <w:b/>
          <w:sz w:val="28"/>
          <w:szCs w:val="28"/>
        </w:rPr>
      </w:pPr>
    </w:p>
    <w:p w14:paraId="5FD23C56" w14:textId="77777777" w:rsidR="007856F2" w:rsidRDefault="00B55397">
      <w:pPr>
        <w:pStyle w:val="Standard"/>
        <w:jc w:val="both"/>
        <w:rPr>
          <w:rFonts w:eastAsia="Times New Roman" w:cs="Times New Roman"/>
        </w:rPr>
      </w:pPr>
      <w:r>
        <w:rPr>
          <w:rFonts w:eastAsia="Times New Roman" w:cs="Times New Roman"/>
        </w:rPr>
        <w:t xml:space="preserve">              1.     Správca dane vyrubí poplatok rozhodnutím, ktoré je splatné do 15 dní odo</w:t>
      </w:r>
    </w:p>
    <w:p w14:paraId="1F61A568" w14:textId="77777777" w:rsidR="007856F2" w:rsidRDefault="00B55397">
      <w:pPr>
        <w:pStyle w:val="Standard"/>
        <w:jc w:val="both"/>
        <w:rPr>
          <w:rFonts w:eastAsia="Times New Roman" w:cs="Times New Roman"/>
        </w:rPr>
      </w:pPr>
      <w:r>
        <w:rPr>
          <w:rFonts w:eastAsia="Times New Roman" w:cs="Times New Roman"/>
        </w:rPr>
        <w:t xml:space="preserve">                      nadobudnutia právoplatnosti  rozhodnutia</w:t>
      </w:r>
    </w:p>
    <w:p w14:paraId="00134B6B" w14:textId="77777777" w:rsidR="007856F2" w:rsidRDefault="007856F2">
      <w:pPr>
        <w:pStyle w:val="Standard"/>
        <w:jc w:val="both"/>
        <w:rPr>
          <w:rFonts w:eastAsia="Times New Roman" w:cs="Times New Roman"/>
        </w:rPr>
      </w:pPr>
    </w:p>
    <w:p w14:paraId="7F410A07" w14:textId="77777777" w:rsidR="007856F2" w:rsidRDefault="00B55397">
      <w:pPr>
        <w:pStyle w:val="Standard"/>
        <w:jc w:val="both"/>
        <w:rPr>
          <w:rFonts w:eastAsia="Times New Roman" w:cs="Times New Roman"/>
        </w:rPr>
      </w:pPr>
      <w:r>
        <w:rPr>
          <w:rFonts w:eastAsia="Times New Roman" w:cs="Times New Roman"/>
        </w:rPr>
        <w:t xml:space="preserve">              2.      Ak správca dane zistí, že poplatok bol poplatníkovi vyrubený v nesprávnej výške, </w:t>
      </w:r>
      <w:r>
        <w:rPr>
          <w:rFonts w:eastAsia="Times New Roman" w:cs="Times New Roman"/>
        </w:rPr>
        <w:lastRenderedPageBreak/>
        <w:t>alebo</w:t>
      </w:r>
    </w:p>
    <w:p w14:paraId="7D2ABDA7" w14:textId="77777777" w:rsidR="007856F2" w:rsidRDefault="00B55397">
      <w:pPr>
        <w:pStyle w:val="Standard"/>
        <w:ind w:left="705"/>
        <w:jc w:val="both"/>
        <w:rPr>
          <w:rFonts w:eastAsia="Times New Roman" w:cs="Times New Roman"/>
        </w:rPr>
      </w:pPr>
      <w:r>
        <w:rPr>
          <w:rFonts w:eastAsia="Times New Roman" w:cs="Times New Roman"/>
        </w:rPr>
        <w:t xml:space="preserve">          že nastali skutočnosti, ktoré majú vplyv na zmenu výšky poplatku, upraví výšku </w:t>
      </w:r>
    </w:p>
    <w:p w14:paraId="6BBABB1B" w14:textId="77777777" w:rsidR="007856F2" w:rsidRDefault="00B55397">
      <w:pPr>
        <w:pStyle w:val="Standard"/>
        <w:ind w:left="705"/>
        <w:jc w:val="both"/>
        <w:rPr>
          <w:rFonts w:eastAsia="Times New Roman" w:cs="Times New Roman"/>
        </w:rPr>
      </w:pPr>
      <w:r>
        <w:rPr>
          <w:rFonts w:eastAsia="Times New Roman" w:cs="Times New Roman"/>
        </w:rPr>
        <w:t xml:space="preserve">          poplatku v nasledujúcom určenom období podľa okolností, ktoré nastali.</w:t>
      </w:r>
    </w:p>
    <w:p w14:paraId="75A8FC5B" w14:textId="77777777" w:rsidR="007856F2" w:rsidRDefault="007856F2">
      <w:pPr>
        <w:pStyle w:val="Standard"/>
        <w:ind w:left="1410" w:hanging="705"/>
        <w:jc w:val="both"/>
        <w:rPr>
          <w:rFonts w:eastAsia="Times New Roman" w:cs="Times New Roman"/>
        </w:rPr>
      </w:pPr>
    </w:p>
    <w:p w14:paraId="6EE63182" w14:textId="77777777" w:rsidR="007856F2" w:rsidRDefault="007856F2">
      <w:pPr>
        <w:pStyle w:val="Standard"/>
        <w:ind w:left="1410" w:hanging="705"/>
        <w:jc w:val="both"/>
        <w:rPr>
          <w:rFonts w:eastAsia="Times New Roman" w:cs="Times New Roman"/>
        </w:rPr>
      </w:pPr>
    </w:p>
    <w:p w14:paraId="10062B36" w14:textId="77777777" w:rsidR="007856F2" w:rsidRDefault="007856F2">
      <w:pPr>
        <w:pStyle w:val="Standard"/>
        <w:ind w:left="1410" w:hanging="705"/>
        <w:jc w:val="both"/>
        <w:rPr>
          <w:rFonts w:eastAsia="Times New Roman" w:cs="Times New Roman"/>
        </w:rPr>
      </w:pPr>
    </w:p>
    <w:p w14:paraId="57B46825" w14:textId="77777777" w:rsidR="007856F2" w:rsidRDefault="00B55397">
      <w:pPr>
        <w:pStyle w:val="Standard"/>
        <w:ind w:left="1410" w:hanging="705"/>
        <w:rPr>
          <w:rFonts w:eastAsia="Times New Roman" w:cs="Times New Roman"/>
          <w:b/>
          <w:sz w:val="28"/>
          <w:szCs w:val="28"/>
        </w:rPr>
      </w:pPr>
      <w:r>
        <w:rPr>
          <w:rFonts w:eastAsia="Times New Roman" w:cs="Times New Roman"/>
          <w:b/>
          <w:sz w:val="28"/>
          <w:szCs w:val="28"/>
        </w:rPr>
        <w:t xml:space="preserve">                                                §  37</w:t>
      </w:r>
    </w:p>
    <w:p w14:paraId="3F0C2FC1" w14:textId="77777777" w:rsidR="007856F2" w:rsidRDefault="00B55397">
      <w:pPr>
        <w:pStyle w:val="Standard"/>
        <w:ind w:left="1410" w:hanging="705"/>
        <w:rPr>
          <w:rFonts w:eastAsia="Times New Roman" w:cs="Times New Roman"/>
          <w:b/>
          <w:sz w:val="28"/>
          <w:szCs w:val="28"/>
        </w:rPr>
      </w:pPr>
      <w:r>
        <w:rPr>
          <w:rFonts w:eastAsia="Times New Roman" w:cs="Times New Roman"/>
          <w:b/>
          <w:sz w:val="28"/>
          <w:szCs w:val="28"/>
        </w:rPr>
        <w:t xml:space="preserve">                  Vrátenie, odpustenie a zníženie poplatku</w:t>
      </w:r>
    </w:p>
    <w:p w14:paraId="5190D08F" w14:textId="77777777" w:rsidR="007856F2" w:rsidRDefault="007856F2">
      <w:pPr>
        <w:pStyle w:val="Standard"/>
        <w:jc w:val="both"/>
        <w:rPr>
          <w:rFonts w:eastAsia="Times New Roman" w:cs="Times New Roman"/>
          <w:b/>
          <w:sz w:val="28"/>
          <w:szCs w:val="28"/>
        </w:rPr>
      </w:pPr>
    </w:p>
    <w:p w14:paraId="3B9DE8CC" w14:textId="77777777" w:rsidR="007856F2" w:rsidRDefault="00B55397">
      <w:pPr>
        <w:pStyle w:val="Standard"/>
        <w:rPr>
          <w:rFonts w:eastAsia="Times New Roman" w:cs="Times New Roman"/>
        </w:rPr>
      </w:pPr>
      <w:r>
        <w:rPr>
          <w:rFonts w:eastAsia="Times New Roman" w:cs="Times New Roman"/>
        </w:rPr>
        <w:t>1.  Správca dane poplatok alebo jeho pomernú časť vráti poplatníkovi, ktorému zanikla povinnosť</w:t>
      </w:r>
    </w:p>
    <w:p w14:paraId="33F8B4B3" w14:textId="77777777" w:rsidR="007856F2" w:rsidRDefault="00B55397">
      <w:pPr>
        <w:pStyle w:val="Standard"/>
        <w:rPr>
          <w:rFonts w:eastAsia="Times New Roman" w:cs="Times New Roman"/>
        </w:rPr>
      </w:pPr>
      <w:r>
        <w:rPr>
          <w:rFonts w:eastAsia="Times New Roman" w:cs="Times New Roman"/>
        </w:rPr>
        <w:t xml:space="preserve">     platiť poplatok v priebehu zdaňovacieho obdobia a preukáže splnenie podmienok na vrátenie</w:t>
      </w:r>
    </w:p>
    <w:p w14:paraId="673901A7" w14:textId="77777777" w:rsidR="007856F2" w:rsidRDefault="00B55397">
      <w:pPr>
        <w:pStyle w:val="Standard"/>
        <w:rPr>
          <w:rFonts w:eastAsia="Times New Roman" w:cs="Times New Roman"/>
        </w:rPr>
      </w:pPr>
      <w:r>
        <w:rPr>
          <w:rFonts w:eastAsia="Times New Roman" w:cs="Times New Roman"/>
        </w:rPr>
        <w:t xml:space="preserve">     poplatku na základe žiadosti podanej u správcu dane v lehote 30 dní  od zániku poplatkovej </w:t>
      </w:r>
    </w:p>
    <w:p w14:paraId="11016094" w14:textId="77777777" w:rsidR="007856F2" w:rsidRDefault="00B55397">
      <w:pPr>
        <w:pStyle w:val="Standard"/>
        <w:rPr>
          <w:rFonts w:eastAsia="Times New Roman" w:cs="Times New Roman"/>
        </w:rPr>
      </w:pPr>
      <w:r>
        <w:rPr>
          <w:rFonts w:eastAsia="Times New Roman" w:cs="Times New Roman"/>
        </w:rPr>
        <w:t xml:space="preserve">     povinnosti.</w:t>
      </w:r>
    </w:p>
    <w:p w14:paraId="7CE2B95F" w14:textId="77777777" w:rsidR="007856F2" w:rsidRDefault="007856F2">
      <w:pPr>
        <w:pStyle w:val="Standard"/>
        <w:rPr>
          <w:rFonts w:eastAsia="Times New Roman" w:cs="Times New Roman"/>
        </w:rPr>
      </w:pPr>
    </w:p>
    <w:p w14:paraId="20EE66C7" w14:textId="77777777" w:rsidR="007856F2" w:rsidRDefault="00B55397">
      <w:pPr>
        <w:pStyle w:val="Standard"/>
        <w:jc w:val="both"/>
        <w:rPr>
          <w:rFonts w:eastAsia="Times New Roman" w:cs="Times New Roman"/>
        </w:rPr>
      </w:pPr>
      <w:r>
        <w:rPr>
          <w:rFonts w:eastAsia="Times New Roman" w:cs="Times New Roman"/>
        </w:rPr>
        <w:t xml:space="preserve">2.  Správca dane poplatok odpustí poplatníkovi za  obdobie, za ktoré poplatník obci preukáže, že sa </w:t>
      </w:r>
    </w:p>
    <w:p w14:paraId="74E99E1B" w14:textId="77777777" w:rsidR="007856F2" w:rsidRDefault="00B55397">
      <w:pPr>
        <w:pStyle w:val="Standard"/>
        <w:jc w:val="both"/>
        <w:rPr>
          <w:rFonts w:eastAsia="Times New Roman" w:cs="Times New Roman"/>
        </w:rPr>
      </w:pPr>
      <w:r>
        <w:rPr>
          <w:rFonts w:eastAsia="Times New Roman" w:cs="Times New Roman"/>
        </w:rPr>
        <w:t xml:space="preserve">     viac ako  90 dní  nezdržiava alebo nezdržiaval na území obce. Vyššie uvedenú skutočnosť musí</w:t>
      </w:r>
    </w:p>
    <w:p w14:paraId="41636C64" w14:textId="77777777" w:rsidR="007856F2" w:rsidRDefault="00B55397">
      <w:pPr>
        <w:pStyle w:val="Standard"/>
        <w:jc w:val="both"/>
        <w:rPr>
          <w:rFonts w:eastAsia="Times New Roman" w:cs="Times New Roman"/>
        </w:rPr>
      </w:pPr>
      <w:r>
        <w:rPr>
          <w:rFonts w:eastAsia="Times New Roman" w:cs="Times New Roman"/>
        </w:rPr>
        <w:t xml:space="preserve">     poplatník preukázať vierohodným dokladom ( potvrdením zamestnávateľa, školy, ubytovacieho</w:t>
      </w:r>
    </w:p>
    <w:p w14:paraId="1E421877" w14:textId="77777777" w:rsidR="007856F2" w:rsidRDefault="00B55397">
      <w:pPr>
        <w:pStyle w:val="Standard"/>
        <w:jc w:val="both"/>
        <w:rPr>
          <w:rFonts w:eastAsia="Times New Roman" w:cs="Times New Roman"/>
        </w:rPr>
      </w:pPr>
      <w:r>
        <w:rPr>
          <w:rFonts w:eastAsia="Times New Roman" w:cs="Times New Roman"/>
        </w:rPr>
        <w:t xml:space="preserve">     zariadenia, úradným potvrdením o pobyte v z zahraničí  ... atď.  a zároveň potvrdením o plnení si</w:t>
      </w:r>
    </w:p>
    <w:p w14:paraId="68B1426D" w14:textId="77777777" w:rsidR="007856F2" w:rsidRDefault="00B55397">
      <w:pPr>
        <w:pStyle w:val="Standard"/>
        <w:jc w:val="both"/>
        <w:rPr>
          <w:rFonts w:eastAsia="Times New Roman" w:cs="Times New Roman"/>
        </w:rPr>
      </w:pPr>
      <w:r>
        <w:rPr>
          <w:rFonts w:eastAsia="Times New Roman" w:cs="Times New Roman"/>
        </w:rPr>
        <w:t xml:space="preserve">     poplatkovej povinnosti v inej obci.</w:t>
      </w:r>
    </w:p>
    <w:p w14:paraId="734E4E73" w14:textId="77777777" w:rsidR="007856F2" w:rsidRDefault="007856F2">
      <w:pPr>
        <w:pStyle w:val="Standard"/>
        <w:ind w:left="1065"/>
        <w:jc w:val="both"/>
        <w:rPr>
          <w:rFonts w:eastAsia="Times New Roman" w:cs="Times New Roman"/>
        </w:rPr>
      </w:pPr>
    </w:p>
    <w:p w14:paraId="1E247F7A" w14:textId="77777777" w:rsidR="007856F2" w:rsidRDefault="00B55397">
      <w:pPr>
        <w:pStyle w:val="Standard"/>
        <w:rPr>
          <w:rFonts w:eastAsia="Times New Roman" w:cs="Times New Roman"/>
        </w:rPr>
      </w:pPr>
      <w:r>
        <w:rPr>
          <w:rFonts w:eastAsia="Times New Roman" w:cs="Times New Roman"/>
        </w:rPr>
        <w:t xml:space="preserve">     V prípade dlhodobého zdržiavania sa poplatníka v zahraničí, vyššie uvedené potvrdenia je</w:t>
      </w:r>
    </w:p>
    <w:p w14:paraId="793B1BCC" w14:textId="77777777" w:rsidR="007856F2" w:rsidRDefault="00B55397">
      <w:pPr>
        <w:pStyle w:val="Standard"/>
        <w:rPr>
          <w:rFonts w:eastAsia="Times New Roman" w:cs="Times New Roman"/>
        </w:rPr>
      </w:pPr>
      <w:r>
        <w:rPr>
          <w:rFonts w:eastAsia="Times New Roman" w:cs="Times New Roman"/>
        </w:rPr>
        <w:t xml:space="preserve">      možné nahradiť aj  čestným prehlásením rodinného príslušníka.</w:t>
      </w:r>
    </w:p>
    <w:p w14:paraId="6BA64EF4" w14:textId="77777777" w:rsidR="007856F2" w:rsidRDefault="007856F2">
      <w:pPr>
        <w:pStyle w:val="Standard"/>
        <w:jc w:val="both"/>
        <w:rPr>
          <w:rFonts w:eastAsia="Times New Roman" w:cs="Times New Roman"/>
        </w:rPr>
      </w:pPr>
    </w:p>
    <w:p w14:paraId="662FCB91" w14:textId="77777777" w:rsidR="007856F2" w:rsidRDefault="00B55397">
      <w:pPr>
        <w:pStyle w:val="Standard"/>
        <w:jc w:val="both"/>
      </w:pPr>
      <w:r>
        <w:rPr>
          <w:rFonts w:eastAsia="Times New Roman" w:cs="Times New Roman"/>
        </w:rPr>
        <w:t xml:space="preserve">3.  Správca dane  ustanovuje  </w:t>
      </w:r>
      <w:r>
        <w:rPr>
          <w:rFonts w:eastAsia="Times New Roman" w:cs="Times New Roman"/>
          <w:b/>
        </w:rPr>
        <w:t>25 %</w:t>
      </w:r>
      <w:r>
        <w:rPr>
          <w:rFonts w:eastAsia="Times New Roman" w:cs="Times New Roman"/>
        </w:rPr>
        <w:t xml:space="preserve"> zníženie poplatku pre občanov s trvalým pobytom v obci Perín- </w:t>
      </w:r>
    </w:p>
    <w:p w14:paraId="52A16D4A" w14:textId="77777777" w:rsidR="007856F2" w:rsidRDefault="00B55397">
      <w:pPr>
        <w:pStyle w:val="Standard"/>
        <w:jc w:val="both"/>
        <w:rPr>
          <w:rFonts w:eastAsia="Times New Roman" w:cs="Times New Roman"/>
        </w:rPr>
      </w:pPr>
      <w:r>
        <w:rPr>
          <w:rFonts w:eastAsia="Times New Roman" w:cs="Times New Roman"/>
        </w:rPr>
        <w:t xml:space="preserve">     Chym, a to osamelo žijúcim občanom v hmotnej núdzi, občanom starším ako 62 rokov, alebo</w:t>
      </w:r>
    </w:p>
    <w:p w14:paraId="15EA9424" w14:textId="77777777" w:rsidR="007856F2" w:rsidRDefault="00B55397">
      <w:pPr>
        <w:pStyle w:val="Standard"/>
        <w:jc w:val="both"/>
      </w:pPr>
      <w:r>
        <w:rPr>
          <w:rFonts w:eastAsia="Times New Roman" w:cs="Times New Roman"/>
        </w:rPr>
        <w:t xml:space="preserve">     držiteľom preukazu ZŤP, ZŤP-S.</w:t>
      </w:r>
    </w:p>
    <w:p w14:paraId="6341DDE7" w14:textId="77777777" w:rsidR="007856F2" w:rsidRDefault="00B55397">
      <w:pPr>
        <w:pStyle w:val="Standard"/>
        <w:jc w:val="both"/>
        <w:rPr>
          <w:rFonts w:eastAsia="Times New Roman" w:cs="Times New Roman"/>
        </w:rPr>
      </w:pPr>
      <w:r>
        <w:rPr>
          <w:rFonts w:eastAsia="Times New Roman" w:cs="Times New Roman"/>
        </w:rPr>
        <w:t xml:space="preserve">     Správca dane ustanovuje odpustenie poplatku poplatníkovi, ktorý je dlhodobo umiestnený</w:t>
      </w:r>
    </w:p>
    <w:p w14:paraId="70EAC2ED" w14:textId="77777777" w:rsidR="007856F2" w:rsidRDefault="00B55397">
      <w:pPr>
        <w:pStyle w:val="Standard"/>
        <w:jc w:val="both"/>
        <w:rPr>
          <w:rFonts w:eastAsia="Times New Roman" w:cs="Times New Roman"/>
        </w:rPr>
      </w:pPr>
      <w:r>
        <w:rPr>
          <w:rFonts w:eastAsia="Times New Roman" w:cs="Times New Roman"/>
        </w:rPr>
        <w:t xml:space="preserve">     v zariadení pre seniorov, prípadne v inom zariadení podobného druhu.</w:t>
      </w:r>
    </w:p>
    <w:p w14:paraId="79450065" w14:textId="77777777" w:rsidR="007856F2" w:rsidRDefault="007856F2">
      <w:pPr>
        <w:pStyle w:val="Standard"/>
        <w:ind w:left="2520"/>
        <w:jc w:val="both"/>
        <w:rPr>
          <w:rFonts w:eastAsia="Times New Roman" w:cs="Times New Roman"/>
          <w:b/>
          <w:sz w:val="28"/>
          <w:szCs w:val="28"/>
        </w:rPr>
      </w:pPr>
    </w:p>
    <w:p w14:paraId="672D1E19" w14:textId="77777777" w:rsidR="007856F2" w:rsidRDefault="007856F2">
      <w:pPr>
        <w:pStyle w:val="Standard"/>
        <w:ind w:left="2520"/>
        <w:jc w:val="both"/>
        <w:rPr>
          <w:rFonts w:eastAsia="Times New Roman" w:cs="Times New Roman"/>
          <w:b/>
          <w:sz w:val="28"/>
          <w:szCs w:val="28"/>
        </w:rPr>
      </w:pPr>
    </w:p>
    <w:p w14:paraId="48E88537" w14:textId="77777777" w:rsidR="007856F2" w:rsidRDefault="00B55397">
      <w:pPr>
        <w:pStyle w:val="Standard"/>
        <w:ind w:left="1410" w:hanging="705"/>
        <w:rPr>
          <w:rFonts w:eastAsia="Times New Roman" w:cs="Times New Roman"/>
          <w:b/>
          <w:sz w:val="28"/>
          <w:szCs w:val="28"/>
        </w:rPr>
      </w:pPr>
      <w:r>
        <w:rPr>
          <w:rFonts w:eastAsia="Times New Roman" w:cs="Times New Roman"/>
          <w:b/>
          <w:sz w:val="28"/>
          <w:szCs w:val="28"/>
        </w:rPr>
        <w:t xml:space="preserve">                                               § 38</w:t>
      </w:r>
    </w:p>
    <w:p w14:paraId="1B4B6A8C" w14:textId="77777777" w:rsidR="007856F2" w:rsidRDefault="00B55397">
      <w:pPr>
        <w:pStyle w:val="Standard"/>
        <w:ind w:left="1410" w:hanging="705"/>
        <w:rPr>
          <w:rFonts w:eastAsia="Times New Roman" w:cs="Times New Roman"/>
          <w:b/>
          <w:sz w:val="28"/>
          <w:szCs w:val="28"/>
        </w:rPr>
      </w:pPr>
      <w:r>
        <w:rPr>
          <w:rFonts w:eastAsia="Times New Roman" w:cs="Times New Roman"/>
          <w:b/>
          <w:sz w:val="28"/>
          <w:szCs w:val="28"/>
        </w:rPr>
        <w:t xml:space="preserve">                                   Záverečné ustanovenia</w:t>
      </w:r>
    </w:p>
    <w:p w14:paraId="37432EFD" w14:textId="77777777" w:rsidR="007856F2" w:rsidRDefault="007856F2">
      <w:pPr>
        <w:pStyle w:val="Standard"/>
        <w:ind w:left="1410" w:hanging="705"/>
        <w:jc w:val="both"/>
        <w:rPr>
          <w:rFonts w:eastAsia="Times New Roman" w:cs="Times New Roman"/>
          <w:b/>
          <w:sz w:val="28"/>
          <w:szCs w:val="28"/>
        </w:rPr>
      </w:pPr>
    </w:p>
    <w:p w14:paraId="276E673E" w14:textId="77777777" w:rsidR="007856F2" w:rsidRDefault="007856F2">
      <w:pPr>
        <w:pStyle w:val="Standard"/>
        <w:ind w:left="1410" w:hanging="705"/>
        <w:jc w:val="both"/>
        <w:rPr>
          <w:rFonts w:eastAsia="Times New Roman" w:cs="Times New Roman"/>
          <w:b/>
          <w:sz w:val="28"/>
          <w:szCs w:val="28"/>
        </w:rPr>
      </w:pPr>
    </w:p>
    <w:p w14:paraId="517B8C5D" w14:textId="77777777" w:rsidR="007856F2" w:rsidRDefault="00B55397">
      <w:pPr>
        <w:pStyle w:val="Standard"/>
        <w:jc w:val="both"/>
        <w:rPr>
          <w:rFonts w:eastAsia="Times New Roman" w:cs="Times New Roman"/>
        </w:rPr>
      </w:pPr>
      <w:r>
        <w:rPr>
          <w:rFonts w:eastAsia="Times New Roman" w:cs="Times New Roman"/>
        </w:rPr>
        <w:t xml:space="preserve">1. Toto nariadenie bolo  schválené  Obecným zastupiteľstvom obce Perín – Chym </w:t>
      </w:r>
    </w:p>
    <w:p w14:paraId="0BC4B9A2" w14:textId="77777777" w:rsidR="007856F2" w:rsidRDefault="00B55397">
      <w:pPr>
        <w:pStyle w:val="Standard"/>
        <w:jc w:val="both"/>
        <w:rPr>
          <w:rFonts w:eastAsia="Times New Roman" w:cs="Times New Roman"/>
        </w:rPr>
      </w:pPr>
      <w:r>
        <w:rPr>
          <w:rFonts w:eastAsia="Times New Roman" w:cs="Times New Roman"/>
        </w:rPr>
        <w:t xml:space="preserve">    dňa 08. 12. 2015 a nadobúda účinnosť  dňom 1. januára 2016</w:t>
      </w:r>
    </w:p>
    <w:p w14:paraId="15123A45" w14:textId="77777777" w:rsidR="007856F2" w:rsidRDefault="007856F2">
      <w:pPr>
        <w:pStyle w:val="Standard"/>
        <w:ind w:left="1080"/>
        <w:jc w:val="both"/>
        <w:rPr>
          <w:rFonts w:eastAsia="Times New Roman" w:cs="Times New Roman"/>
        </w:rPr>
      </w:pPr>
    </w:p>
    <w:p w14:paraId="7752284E" w14:textId="77777777" w:rsidR="007856F2" w:rsidRDefault="00B55397">
      <w:pPr>
        <w:pStyle w:val="Standard"/>
        <w:jc w:val="both"/>
        <w:rPr>
          <w:rFonts w:eastAsia="Times New Roman" w:cs="Times New Roman"/>
        </w:rPr>
      </w:pPr>
      <w:r>
        <w:rPr>
          <w:rFonts w:eastAsia="Times New Roman" w:cs="Times New Roman"/>
        </w:rPr>
        <w:t xml:space="preserve">2. Dňom účinnosti tohto nariadenia stráca účinnosť  VZN č. 4/2011 o podmienkach </w:t>
      </w:r>
    </w:p>
    <w:p w14:paraId="25E11DDE" w14:textId="77777777" w:rsidR="007856F2" w:rsidRDefault="00B55397">
      <w:pPr>
        <w:pStyle w:val="Standard"/>
        <w:jc w:val="both"/>
        <w:rPr>
          <w:rFonts w:eastAsia="Times New Roman" w:cs="Times New Roman"/>
        </w:rPr>
      </w:pPr>
      <w:r>
        <w:rPr>
          <w:rFonts w:eastAsia="Times New Roman" w:cs="Times New Roman"/>
        </w:rPr>
        <w:t xml:space="preserve">    určovania a vyberania miestnych daní a miestnych poplatkov za komunálne odpady</w:t>
      </w:r>
    </w:p>
    <w:p w14:paraId="484385EB" w14:textId="77777777" w:rsidR="007856F2" w:rsidRDefault="00B55397">
      <w:pPr>
        <w:pStyle w:val="Standard"/>
        <w:jc w:val="both"/>
        <w:rPr>
          <w:rFonts w:eastAsia="Times New Roman" w:cs="Times New Roman"/>
        </w:rPr>
      </w:pPr>
      <w:r>
        <w:rPr>
          <w:rFonts w:eastAsia="Times New Roman" w:cs="Times New Roman"/>
        </w:rPr>
        <w:t xml:space="preserve">    a drobné stavebné odpady zo dňa 13.12.2011</w:t>
      </w:r>
    </w:p>
    <w:p w14:paraId="61757205" w14:textId="77777777" w:rsidR="007856F2" w:rsidRDefault="007856F2">
      <w:pPr>
        <w:pStyle w:val="Standard"/>
        <w:ind w:left="1080"/>
        <w:jc w:val="both"/>
        <w:rPr>
          <w:rFonts w:eastAsia="Times New Roman" w:cs="Times New Roman"/>
        </w:rPr>
      </w:pPr>
    </w:p>
    <w:p w14:paraId="71A40800" w14:textId="77777777" w:rsidR="007856F2" w:rsidRDefault="00B55397">
      <w:pPr>
        <w:pStyle w:val="Standard"/>
        <w:jc w:val="both"/>
        <w:rPr>
          <w:rFonts w:eastAsia="Times New Roman" w:cs="Times New Roman"/>
        </w:rPr>
      </w:pPr>
      <w:r>
        <w:rPr>
          <w:rFonts w:eastAsia="Times New Roman" w:cs="Times New Roman"/>
        </w:rPr>
        <w:t>3. Skutočnosti neupravené týmto nariadením sa riadia zákonom.</w:t>
      </w:r>
    </w:p>
    <w:p w14:paraId="3CD3CE34" w14:textId="77777777" w:rsidR="007856F2" w:rsidRDefault="007856F2">
      <w:pPr>
        <w:pStyle w:val="Standard"/>
        <w:ind w:left="1080"/>
        <w:jc w:val="both"/>
        <w:rPr>
          <w:rFonts w:eastAsia="Times New Roman" w:cs="Times New Roman"/>
        </w:rPr>
      </w:pPr>
    </w:p>
    <w:p w14:paraId="249A7171" w14:textId="77777777" w:rsidR="007856F2" w:rsidRDefault="007856F2">
      <w:pPr>
        <w:pStyle w:val="Standard"/>
        <w:ind w:left="1080"/>
        <w:jc w:val="both"/>
        <w:rPr>
          <w:rFonts w:eastAsia="Times New Roman" w:cs="Times New Roman"/>
        </w:rPr>
      </w:pPr>
    </w:p>
    <w:p w14:paraId="53FEB9A4" w14:textId="77777777" w:rsidR="007856F2" w:rsidRDefault="007856F2">
      <w:pPr>
        <w:pStyle w:val="Standard"/>
        <w:ind w:left="1080"/>
        <w:jc w:val="both"/>
        <w:rPr>
          <w:rFonts w:eastAsia="Times New Roman" w:cs="Times New Roman"/>
        </w:rPr>
      </w:pPr>
    </w:p>
    <w:p w14:paraId="6E24AE41" w14:textId="77777777" w:rsidR="007856F2" w:rsidRDefault="007856F2">
      <w:pPr>
        <w:pStyle w:val="Standard"/>
        <w:ind w:left="1080"/>
        <w:jc w:val="both"/>
        <w:rPr>
          <w:rFonts w:eastAsia="Times New Roman" w:cs="Times New Roman"/>
        </w:rPr>
      </w:pPr>
    </w:p>
    <w:p w14:paraId="103DE01D" w14:textId="77777777" w:rsidR="007856F2" w:rsidRDefault="007856F2">
      <w:pPr>
        <w:pStyle w:val="Standard"/>
        <w:ind w:left="1080"/>
        <w:jc w:val="both"/>
        <w:rPr>
          <w:rFonts w:eastAsia="Times New Roman" w:cs="Times New Roman"/>
        </w:rPr>
      </w:pPr>
    </w:p>
    <w:p w14:paraId="30CB6C9D" w14:textId="77777777" w:rsidR="007856F2" w:rsidRDefault="007856F2">
      <w:pPr>
        <w:pStyle w:val="Standard"/>
        <w:ind w:left="1080"/>
        <w:jc w:val="both"/>
        <w:rPr>
          <w:rFonts w:eastAsia="Times New Roman" w:cs="Times New Roman"/>
        </w:rPr>
      </w:pPr>
    </w:p>
    <w:p w14:paraId="07127FBB" w14:textId="77777777" w:rsidR="007856F2" w:rsidRDefault="00B55397">
      <w:pPr>
        <w:pStyle w:val="Standard"/>
        <w:jc w:val="both"/>
        <w:rPr>
          <w:rFonts w:eastAsia="Times New Roman" w:cs="Times New Roman"/>
        </w:rPr>
      </w:pPr>
      <w:r>
        <w:rPr>
          <w:rFonts w:eastAsia="Times New Roman" w:cs="Times New Roman"/>
        </w:rPr>
        <w:t>V Períne – Chyme, 8.12.2015                                  MVDr. Ladislav Molnár PhD.</w:t>
      </w:r>
    </w:p>
    <w:p w14:paraId="6BBAE15A" w14:textId="77777777" w:rsidR="007856F2" w:rsidRDefault="00B55397">
      <w:pPr>
        <w:pStyle w:val="Standard"/>
        <w:ind w:left="1080"/>
        <w:jc w:val="both"/>
        <w:rPr>
          <w:rFonts w:eastAsia="Times New Roman" w:cs="Times New Roman"/>
        </w:rPr>
      </w:pPr>
      <w:r>
        <w:rPr>
          <w:rFonts w:eastAsia="Times New Roman" w:cs="Times New Roman"/>
        </w:rPr>
        <w:t xml:space="preserve">                                                                                 starosta obce</w:t>
      </w:r>
    </w:p>
    <w:p w14:paraId="7B643147" w14:textId="77777777" w:rsidR="007856F2" w:rsidRDefault="007856F2">
      <w:pPr>
        <w:pStyle w:val="Standard"/>
        <w:ind w:left="1080"/>
        <w:jc w:val="both"/>
        <w:rPr>
          <w:rFonts w:eastAsia="Times New Roman" w:cs="Times New Roman"/>
        </w:rPr>
      </w:pPr>
    </w:p>
    <w:p w14:paraId="4DC36D19" w14:textId="77777777" w:rsidR="007856F2" w:rsidRDefault="007856F2">
      <w:pPr>
        <w:pStyle w:val="Standard"/>
        <w:ind w:left="1065"/>
        <w:jc w:val="both"/>
        <w:rPr>
          <w:rFonts w:eastAsia="Times New Roman" w:cs="Times New Roman"/>
        </w:rPr>
      </w:pPr>
    </w:p>
    <w:p w14:paraId="5D3D3F1B" w14:textId="77777777" w:rsidR="007856F2" w:rsidRDefault="007856F2">
      <w:pPr>
        <w:pStyle w:val="Standard"/>
        <w:ind w:left="1065"/>
        <w:jc w:val="both"/>
        <w:rPr>
          <w:rFonts w:eastAsia="Times New Roman" w:cs="Times New Roman"/>
        </w:rPr>
      </w:pPr>
    </w:p>
    <w:p w14:paraId="11AAE5A6" w14:textId="77777777" w:rsidR="007856F2" w:rsidRDefault="007856F2">
      <w:pPr>
        <w:pStyle w:val="Standard"/>
        <w:ind w:left="1065"/>
        <w:jc w:val="both"/>
        <w:rPr>
          <w:rFonts w:eastAsia="Times New Roman" w:cs="Times New Roman"/>
        </w:rPr>
      </w:pPr>
    </w:p>
    <w:p w14:paraId="6438C7ED" w14:textId="77777777" w:rsidR="007856F2" w:rsidRDefault="007856F2">
      <w:pPr>
        <w:pStyle w:val="Standard"/>
        <w:ind w:left="1065"/>
        <w:jc w:val="both"/>
        <w:rPr>
          <w:rFonts w:eastAsia="Times New Roman" w:cs="Times New Roman"/>
        </w:rPr>
      </w:pPr>
    </w:p>
    <w:sectPr w:rsidR="007856F2">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6620" w14:textId="77777777" w:rsidR="00B55397" w:rsidRDefault="00B55397">
      <w:r>
        <w:separator/>
      </w:r>
    </w:p>
  </w:endnote>
  <w:endnote w:type="continuationSeparator" w:id="0">
    <w:p w14:paraId="5A853FF3" w14:textId="77777777" w:rsidR="00B55397" w:rsidRDefault="00B5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Segoe U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AB8E5" w14:textId="77777777" w:rsidR="00B55397" w:rsidRDefault="00B55397">
      <w:r>
        <w:rPr>
          <w:color w:val="000000"/>
        </w:rPr>
        <w:separator/>
      </w:r>
    </w:p>
  </w:footnote>
  <w:footnote w:type="continuationSeparator" w:id="0">
    <w:p w14:paraId="40627C19" w14:textId="77777777" w:rsidR="00B55397" w:rsidRDefault="00B553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1A0F"/>
    <w:multiLevelType w:val="multilevel"/>
    <w:tmpl w:val="B79EC352"/>
    <w:lvl w:ilvl="0">
      <w:start w:val="1"/>
      <w:numFmt w:val="decimal"/>
      <w:lvlText w:val="%1)"/>
      <w:lvlJc w:val="left"/>
      <w:pPr>
        <w:ind w:left="927" w:hanging="360"/>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F4A41AB"/>
    <w:multiLevelType w:val="multilevel"/>
    <w:tmpl w:val="0AC81FE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0A41850"/>
    <w:multiLevelType w:val="multilevel"/>
    <w:tmpl w:val="E132BC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D70474"/>
    <w:multiLevelType w:val="multilevel"/>
    <w:tmpl w:val="02167940"/>
    <w:styleLink w:val="WW8Num5"/>
    <w:lvl w:ilvl="0">
      <w:start w:val="1"/>
      <w:numFmt w:val="decimal"/>
      <w:lvlText w:val="%1."/>
      <w:lvlJc w:val="left"/>
      <w:pPr>
        <w:ind w:left="1410" w:hanging="705"/>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B2F3D21"/>
    <w:multiLevelType w:val="multilevel"/>
    <w:tmpl w:val="ABFEC5CC"/>
    <w:styleLink w:val="WW8Num6"/>
    <w:lvl w:ilvl="0">
      <w:start w:val="1"/>
      <w:numFmt w:val="decimal"/>
      <w:lvlText w:val="%1."/>
      <w:lvlJc w:val="left"/>
      <w:pPr>
        <w:ind w:left="1410" w:hanging="705"/>
      </w:pPr>
    </w:lvl>
    <w:lvl w:ilvl="1">
      <w:start w:val="1"/>
      <w:numFmt w:val="upperRoman"/>
      <w:lvlText w:val="%2."/>
      <w:lvlJc w:val="left"/>
      <w:pPr>
        <w:ind w:left="2145" w:hanging="720"/>
      </w:pPr>
    </w:lvl>
    <w:lvl w:ilvl="2">
      <w:start w:val="1"/>
      <w:numFmt w:val="lowerRoman"/>
      <w:lvlText w:val="%3."/>
      <w:lvlJc w:val="right"/>
      <w:pPr>
        <w:ind w:left="2505" w:hanging="2505"/>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4665"/>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6825"/>
      </w:pPr>
    </w:lvl>
  </w:abstractNum>
  <w:abstractNum w:abstractNumId="5">
    <w:nsid w:val="3B600DF0"/>
    <w:multiLevelType w:val="multilevel"/>
    <w:tmpl w:val="B5B67894"/>
    <w:styleLink w:val="WW8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BDA626C"/>
    <w:multiLevelType w:val="multilevel"/>
    <w:tmpl w:val="4A62E8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E3E10AB"/>
    <w:multiLevelType w:val="multilevel"/>
    <w:tmpl w:val="6C34A6D8"/>
    <w:lvl w:ilvl="0">
      <w:start w:val="1"/>
      <w:numFmt w:val="decimal"/>
      <w:lvlText w:val="%1.)"/>
      <w:lvlJc w:val="left"/>
      <w:pPr>
        <w:ind w:left="975" w:hanging="435"/>
      </w:pPr>
      <w:rPr>
        <w:b w:val="0"/>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
    <w:nsid w:val="4A172870"/>
    <w:multiLevelType w:val="multilevel"/>
    <w:tmpl w:val="08B69224"/>
    <w:styleLink w:val="WW8Num7"/>
    <w:lvl w:ilvl="0">
      <w:start w:val="1"/>
      <w:numFmt w:val="decimal"/>
      <w:lvlText w:val="%1."/>
      <w:lvlJc w:val="left"/>
      <w:pPr>
        <w:ind w:left="1065"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5114384F"/>
    <w:multiLevelType w:val="multilevel"/>
    <w:tmpl w:val="B9C8C8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2F0AD5"/>
    <w:multiLevelType w:val="multilevel"/>
    <w:tmpl w:val="9274D2BE"/>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
    <w:nsid w:val="5C230650"/>
    <w:multiLevelType w:val="multilevel"/>
    <w:tmpl w:val="B61618E2"/>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nsid w:val="5E3609C5"/>
    <w:multiLevelType w:val="multilevel"/>
    <w:tmpl w:val="F03245B6"/>
    <w:lvl w:ilvl="0">
      <w:start w:val="1"/>
      <w:numFmt w:val="decimal"/>
      <w:lvlText w:val="%1.)"/>
      <w:lvlJc w:val="left"/>
      <w:pPr>
        <w:ind w:left="930" w:hanging="375"/>
      </w:pPr>
      <w:rPr>
        <w:sz w:val="28"/>
      </w:r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3">
    <w:nsid w:val="654D0C38"/>
    <w:multiLevelType w:val="multilevel"/>
    <w:tmpl w:val="DA50E9DA"/>
    <w:styleLink w:val="WW8Num2"/>
    <w:lvl w:ilvl="0">
      <w:start w:val="1"/>
      <w:numFmt w:val="decimal"/>
      <w:lvlText w:val="%1."/>
      <w:lvlJc w:val="left"/>
      <w:pPr>
        <w:ind w:left="1414" w:hanging="705"/>
      </w:pPr>
    </w:lvl>
    <w:lvl w:ilvl="1">
      <w:numFmt w:val="bullet"/>
      <w:lvlText w:val="-"/>
      <w:lvlJc w:val="left"/>
      <w:pPr>
        <w:ind w:left="1789" w:hanging="360"/>
      </w:pPr>
      <w:rPr>
        <w:rFonts w:ascii="Times New Roman" w:hAnsi="Times New Roman" w:cs="Times New Roman"/>
      </w:rPr>
    </w:lvl>
    <w:lvl w:ilvl="2">
      <w:start w:val="1"/>
      <w:numFmt w:val="lowerRoman"/>
      <w:lvlText w:val="%3."/>
      <w:lvlJc w:val="right"/>
      <w:pPr>
        <w:ind w:left="2509" w:hanging="2505"/>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4665"/>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6825"/>
      </w:pPr>
    </w:lvl>
  </w:abstractNum>
  <w:abstractNum w:abstractNumId="14">
    <w:nsid w:val="68606CF5"/>
    <w:multiLevelType w:val="multilevel"/>
    <w:tmpl w:val="649E6E14"/>
    <w:lvl w:ilvl="0">
      <w:numFmt w:val="bullet"/>
      <w:lvlText w:val="-"/>
      <w:lvlJc w:val="left"/>
      <w:pPr>
        <w:ind w:left="1290" w:hanging="360"/>
      </w:pPr>
      <w:rPr>
        <w:rFonts w:ascii="Times New Roman" w:eastAsia="Times New Roman" w:hAnsi="Times New Roman" w:cs="Times New Roman"/>
      </w:rPr>
    </w:lvl>
    <w:lvl w:ilvl="1">
      <w:numFmt w:val="bullet"/>
      <w:lvlText w:val="o"/>
      <w:lvlJc w:val="left"/>
      <w:pPr>
        <w:ind w:left="2010" w:hanging="360"/>
      </w:pPr>
      <w:rPr>
        <w:rFonts w:ascii="Courier New" w:hAnsi="Courier New" w:cs="Courier New"/>
      </w:rPr>
    </w:lvl>
    <w:lvl w:ilvl="2">
      <w:numFmt w:val="bullet"/>
      <w:lvlText w:val=""/>
      <w:lvlJc w:val="left"/>
      <w:pPr>
        <w:ind w:left="2730" w:hanging="360"/>
      </w:pPr>
      <w:rPr>
        <w:rFonts w:ascii="Wingdings" w:hAnsi="Wingdings"/>
      </w:rPr>
    </w:lvl>
    <w:lvl w:ilvl="3">
      <w:numFmt w:val="bullet"/>
      <w:lvlText w:val=""/>
      <w:lvlJc w:val="left"/>
      <w:pPr>
        <w:ind w:left="3450" w:hanging="360"/>
      </w:pPr>
      <w:rPr>
        <w:rFonts w:ascii="Symbol" w:hAnsi="Symbol"/>
      </w:rPr>
    </w:lvl>
    <w:lvl w:ilvl="4">
      <w:numFmt w:val="bullet"/>
      <w:lvlText w:val="o"/>
      <w:lvlJc w:val="left"/>
      <w:pPr>
        <w:ind w:left="4170" w:hanging="360"/>
      </w:pPr>
      <w:rPr>
        <w:rFonts w:ascii="Courier New" w:hAnsi="Courier New" w:cs="Courier New"/>
      </w:rPr>
    </w:lvl>
    <w:lvl w:ilvl="5">
      <w:numFmt w:val="bullet"/>
      <w:lvlText w:val=""/>
      <w:lvlJc w:val="left"/>
      <w:pPr>
        <w:ind w:left="4890" w:hanging="360"/>
      </w:pPr>
      <w:rPr>
        <w:rFonts w:ascii="Wingdings" w:hAnsi="Wingdings"/>
      </w:rPr>
    </w:lvl>
    <w:lvl w:ilvl="6">
      <w:numFmt w:val="bullet"/>
      <w:lvlText w:val=""/>
      <w:lvlJc w:val="left"/>
      <w:pPr>
        <w:ind w:left="5610" w:hanging="360"/>
      </w:pPr>
      <w:rPr>
        <w:rFonts w:ascii="Symbol" w:hAnsi="Symbol"/>
      </w:rPr>
    </w:lvl>
    <w:lvl w:ilvl="7">
      <w:numFmt w:val="bullet"/>
      <w:lvlText w:val="o"/>
      <w:lvlJc w:val="left"/>
      <w:pPr>
        <w:ind w:left="6330" w:hanging="360"/>
      </w:pPr>
      <w:rPr>
        <w:rFonts w:ascii="Courier New" w:hAnsi="Courier New" w:cs="Courier New"/>
      </w:rPr>
    </w:lvl>
    <w:lvl w:ilvl="8">
      <w:numFmt w:val="bullet"/>
      <w:lvlText w:val=""/>
      <w:lvlJc w:val="left"/>
      <w:pPr>
        <w:ind w:left="7050" w:hanging="360"/>
      </w:pPr>
      <w:rPr>
        <w:rFonts w:ascii="Wingdings" w:hAnsi="Wingdings"/>
      </w:rPr>
    </w:lvl>
  </w:abstractNum>
  <w:abstractNum w:abstractNumId="15">
    <w:nsid w:val="6A725E40"/>
    <w:multiLevelType w:val="multilevel"/>
    <w:tmpl w:val="FCACF48C"/>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A8C57A2"/>
    <w:multiLevelType w:val="multilevel"/>
    <w:tmpl w:val="61F098FC"/>
    <w:styleLink w:val="WW8Num10"/>
    <w:lvl w:ilvl="0">
      <w:start w:val="1"/>
      <w:numFmt w:val="decimal"/>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6AC306BF"/>
    <w:multiLevelType w:val="multilevel"/>
    <w:tmpl w:val="EF52AB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D774E46"/>
    <w:multiLevelType w:val="multilevel"/>
    <w:tmpl w:val="1F2A0EB8"/>
    <w:styleLink w:val="WW8Num4"/>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6DDA0D03"/>
    <w:multiLevelType w:val="multilevel"/>
    <w:tmpl w:val="BE88FEAA"/>
    <w:styleLink w:val="WW8Num9"/>
    <w:lvl w:ilvl="0">
      <w:start w:val="1"/>
      <w:numFmt w:val="decimal"/>
      <w:lvlText w:val="%1."/>
      <w:lvlJc w:val="left"/>
      <w:pPr>
        <w:ind w:left="720" w:hanging="360"/>
      </w:pPr>
    </w:lvl>
    <w:lvl w:ilvl="1">
      <w:start w:val="1"/>
      <w:numFmt w:val="decimal"/>
      <w:lvlText w:val="%2."/>
      <w:lvlJc w:val="left"/>
      <w:pPr>
        <w:ind w:left="644"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700B239E"/>
    <w:multiLevelType w:val="multilevel"/>
    <w:tmpl w:val="44AE31B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3."/>
      <w:lvlJc w:val="right"/>
      <w:pPr>
        <w:ind w:left="2640" w:hanging="180"/>
      </w:pPr>
    </w:lvl>
    <w:lvl w:ilvl="3">
      <w:start w:val="1"/>
      <w:numFmt w:val="decimal"/>
      <w:lvlText w:val="%4."/>
      <w:lvlJc w:val="left"/>
      <w:pPr>
        <w:ind w:left="3360" w:hanging="360"/>
      </w:pPr>
    </w:lvl>
    <w:lvl w:ilvl="4">
      <w:start w:val="1"/>
      <w:numFmt w:val="lowerLetter"/>
      <w:lvlText w:val="%5."/>
      <w:lvlJc w:val="left"/>
      <w:pPr>
        <w:ind w:left="4080" w:hanging="360"/>
      </w:pPr>
    </w:lvl>
    <w:lvl w:ilvl="5">
      <w:start w:val="1"/>
      <w:numFmt w:val="lowerRoman"/>
      <w:lvlText w:val="%6."/>
      <w:lvlJc w:val="right"/>
      <w:pPr>
        <w:ind w:left="4800" w:hanging="180"/>
      </w:pPr>
    </w:lvl>
    <w:lvl w:ilvl="6">
      <w:start w:val="1"/>
      <w:numFmt w:val="decimal"/>
      <w:lvlText w:val="%7."/>
      <w:lvlJc w:val="left"/>
      <w:pPr>
        <w:ind w:left="5520" w:hanging="360"/>
      </w:pPr>
    </w:lvl>
    <w:lvl w:ilvl="7">
      <w:start w:val="1"/>
      <w:numFmt w:val="lowerLetter"/>
      <w:lvlText w:val="%8."/>
      <w:lvlJc w:val="left"/>
      <w:pPr>
        <w:ind w:left="6240" w:hanging="360"/>
      </w:pPr>
    </w:lvl>
    <w:lvl w:ilvl="8">
      <w:start w:val="1"/>
      <w:numFmt w:val="lowerRoman"/>
      <w:lvlText w:val="%9."/>
      <w:lvlJc w:val="right"/>
      <w:pPr>
        <w:ind w:left="6960" w:hanging="180"/>
      </w:pPr>
    </w:lvl>
  </w:abstractNum>
  <w:abstractNum w:abstractNumId="21">
    <w:nsid w:val="727129A8"/>
    <w:multiLevelType w:val="multilevel"/>
    <w:tmpl w:val="98DA7D92"/>
    <w:styleLink w:val="WW8Num11"/>
    <w:lvl w:ilvl="0">
      <w:start w:val="1"/>
      <w:numFmt w:val="decimal"/>
      <w:lvlText w:val="%1."/>
      <w:lvlJc w:val="left"/>
      <w:pPr>
        <w:ind w:left="3904" w:hanging="360"/>
      </w:pPr>
    </w:lvl>
    <w:lvl w:ilvl="1">
      <w:start w:val="1"/>
      <w:numFmt w:val="decimal"/>
      <w:lvlText w:val="%2."/>
      <w:lvlJc w:val="left"/>
      <w:pPr>
        <w:ind w:left="4264" w:hanging="360"/>
      </w:pPr>
    </w:lvl>
    <w:lvl w:ilvl="2">
      <w:start w:val="1"/>
      <w:numFmt w:val="decimal"/>
      <w:lvlText w:val="%3."/>
      <w:lvlJc w:val="left"/>
      <w:pPr>
        <w:ind w:left="4624" w:hanging="360"/>
      </w:pPr>
    </w:lvl>
    <w:lvl w:ilvl="3">
      <w:start w:val="1"/>
      <w:numFmt w:val="decimal"/>
      <w:lvlText w:val="%4."/>
      <w:lvlJc w:val="left"/>
      <w:pPr>
        <w:ind w:left="4984" w:hanging="360"/>
      </w:pPr>
    </w:lvl>
    <w:lvl w:ilvl="4">
      <w:start w:val="1"/>
      <w:numFmt w:val="decimal"/>
      <w:lvlText w:val="%5."/>
      <w:lvlJc w:val="left"/>
      <w:pPr>
        <w:ind w:left="5344" w:hanging="360"/>
      </w:pPr>
    </w:lvl>
    <w:lvl w:ilvl="5">
      <w:start w:val="1"/>
      <w:numFmt w:val="decimal"/>
      <w:lvlText w:val="%6."/>
      <w:lvlJc w:val="left"/>
      <w:pPr>
        <w:ind w:left="5704" w:hanging="360"/>
      </w:pPr>
    </w:lvl>
    <w:lvl w:ilvl="6">
      <w:start w:val="1"/>
      <w:numFmt w:val="decimal"/>
      <w:lvlText w:val="%7."/>
      <w:lvlJc w:val="left"/>
      <w:pPr>
        <w:ind w:left="6064" w:hanging="360"/>
      </w:pPr>
    </w:lvl>
    <w:lvl w:ilvl="7">
      <w:start w:val="1"/>
      <w:numFmt w:val="decimal"/>
      <w:lvlText w:val="%8."/>
      <w:lvlJc w:val="left"/>
      <w:pPr>
        <w:ind w:left="6424" w:hanging="360"/>
      </w:pPr>
    </w:lvl>
    <w:lvl w:ilvl="8">
      <w:start w:val="1"/>
      <w:numFmt w:val="decimal"/>
      <w:lvlText w:val="%9."/>
      <w:lvlJc w:val="left"/>
      <w:pPr>
        <w:ind w:left="6784" w:hanging="360"/>
      </w:pPr>
    </w:lvl>
  </w:abstractNum>
  <w:abstractNum w:abstractNumId="22">
    <w:nsid w:val="753D6B20"/>
    <w:multiLevelType w:val="multilevel"/>
    <w:tmpl w:val="E2CC2DE8"/>
    <w:styleLink w:val="WW8Num1"/>
    <w:lvl w:ilvl="0">
      <w:start w:val="1"/>
      <w:numFmt w:val="decimal"/>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7CEB0C65"/>
    <w:multiLevelType w:val="multilevel"/>
    <w:tmpl w:val="5484C5A6"/>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D0F03D0"/>
    <w:multiLevelType w:val="multilevel"/>
    <w:tmpl w:val="CA6E8F88"/>
    <w:styleLink w:val="WW8Num3"/>
    <w:lvl w:ilvl="0">
      <w:start w:val="1"/>
      <w:numFmt w:val="decimal"/>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7F3866F4"/>
    <w:multiLevelType w:val="multilevel"/>
    <w:tmpl w:val="CEAE9B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3"/>
  </w:num>
  <w:num w:numId="3">
    <w:abstractNumId w:val="16"/>
  </w:num>
  <w:num w:numId="4">
    <w:abstractNumId w:val="4"/>
  </w:num>
  <w:num w:numId="5">
    <w:abstractNumId w:val="19"/>
  </w:num>
  <w:num w:numId="6">
    <w:abstractNumId w:val="5"/>
  </w:num>
  <w:num w:numId="7">
    <w:abstractNumId w:val="3"/>
  </w:num>
  <w:num w:numId="8">
    <w:abstractNumId w:val="22"/>
  </w:num>
  <w:num w:numId="9">
    <w:abstractNumId w:val="8"/>
  </w:num>
  <w:num w:numId="10">
    <w:abstractNumId w:val="24"/>
  </w:num>
  <w:num w:numId="11">
    <w:abstractNumId w:val="18"/>
  </w:num>
  <w:num w:numId="12">
    <w:abstractNumId w:val="25"/>
  </w:num>
  <w:num w:numId="13">
    <w:abstractNumId w:val="2"/>
  </w:num>
  <w:num w:numId="14">
    <w:abstractNumId w:val="6"/>
  </w:num>
  <w:num w:numId="15">
    <w:abstractNumId w:val="1"/>
  </w:num>
  <w:num w:numId="16">
    <w:abstractNumId w:val="0"/>
  </w:num>
  <w:num w:numId="17">
    <w:abstractNumId w:val="10"/>
  </w:num>
  <w:num w:numId="18">
    <w:abstractNumId w:val="11"/>
  </w:num>
  <w:num w:numId="19">
    <w:abstractNumId w:val="23"/>
  </w:num>
  <w:num w:numId="20">
    <w:abstractNumId w:val="17"/>
  </w:num>
  <w:num w:numId="21">
    <w:abstractNumId w:val="9"/>
  </w:num>
  <w:num w:numId="22">
    <w:abstractNumId w:val="15"/>
  </w:num>
  <w:num w:numId="23">
    <w:abstractNumId w:val="19"/>
    <w:lvlOverride w:ilvl="0">
      <w:startOverride w:val="1"/>
    </w:lvlOverride>
  </w:num>
  <w:num w:numId="24">
    <w:abstractNumId w:val="7"/>
  </w:num>
  <w:num w:numId="25">
    <w:abstractNumId w:val="5"/>
    <w:lvlOverride w:ilvl="0">
      <w:startOverride w:val="1"/>
    </w:lvlOverride>
  </w:num>
  <w:num w:numId="26">
    <w:abstractNumId w:val="22"/>
    <w:lvlOverride w:ilvl="0">
      <w:startOverride w:val="1"/>
    </w:lvlOverride>
  </w:num>
  <w:num w:numId="27">
    <w:abstractNumId w:val="20"/>
  </w:num>
  <w:num w:numId="28">
    <w:abstractNumId w:val="1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PpkXq3dFreFkekhRSpAY7roiBos=" w:salt="vpSYKaZLXVCdb5Mdqpg6tg=="/>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7856F2"/>
    <w:rsid w:val="007856F2"/>
    <w:rsid w:val="007F7E4B"/>
    <w:rsid w:val="00B55397"/>
    <w:rsid w:val="00C62B89"/>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C4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kern w:val="3"/>
        <w:sz w:val="24"/>
        <w:szCs w:val="24"/>
        <w:lang w:val="sk-SK" w:eastAsia="sk-SK"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character" w:customStyle="1" w:styleId="WW8Num2z1">
    <w:name w:val="WW8Num2z1"/>
    <w:rPr>
      <w:rFonts w:ascii="Times New Roman" w:hAnsi="Times New Roman" w:cs="Times New Roman"/>
    </w:rPr>
  </w:style>
  <w:style w:type="character" w:customStyle="1" w:styleId="WW8Num4z0">
    <w:name w:val="WW8Num4z0"/>
    <w:rPr>
      <w:b w:val="0"/>
    </w:rPr>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character" w:customStyle="1" w:styleId="TextbublinyChar">
    <w:name w:val="Text bubliny Char"/>
    <w:basedOn w:val="DefaultParagraphFont"/>
    <w:rPr>
      <w:rFonts w:ascii="Segoe UI" w:hAnsi="Segoe UI" w:cs="Segoe UI"/>
      <w:sz w:val="18"/>
      <w:szCs w:val="18"/>
    </w:rPr>
  </w:style>
  <w:style w:type="numbering" w:customStyle="1" w:styleId="WW8Num11">
    <w:name w:val="WW8Num11"/>
    <w:basedOn w:val="NoList"/>
    <w:pPr>
      <w:numPr>
        <w:numId w:val="1"/>
      </w:numPr>
    </w:pPr>
  </w:style>
  <w:style w:type="numbering" w:customStyle="1" w:styleId="WW8Num2">
    <w:name w:val="WW8Num2"/>
    <w:basedOn w:val="NoList"/>
    <w:pPr>
      <w:numPr>
        <w:numId w:val="2"/>
      </w:numPr>
    </w:pPr>
  </w:style>
  <w:style w:type="numbering" w:customStyle="1" w:styleId="WW8Num10">
    <w:name w:val="WW8Num10"/>
    <w:basedOn w:val="NoList"/>
    <w:pPr>
      <w:numPr>
        <w:numId w:val="3"/>
      </w:numPr>
    </w:pPr>
  </w:style>
  <w:style w:type="numbering" w:customStyle="1" w:styleId="WW8Num6">
    <w:name w:val="WW8Num6"/>
    <w:basedOn w:val="NoList"/>
    <w:pPr>
      <w:numPr>
        <w:numId w:val="4"/>
      </w:numPr>
    </w:pPr>
  </w:style>
  <w:style w:type="numbering" w:customStyle="1" w:styleId="WW8Num9">
    <w:name w:val="WW8Num9"/>
    <w:basedOn w:val="NoList"/>
    <w:pPr>
      <w:numPr>
        <w:numId w:val="5"/>
      </w:numPr>
    </w:pPr>
  </w:style>
  <w:style w:type="numbering" w:customStyle="1" w:styleId="WW8Num8">
    <w:name w:val="WW8Num8"/>
    <w:basedOn w:val="NoList"/>
    <w:pPr>
      <w:numPr>
        <w:numId w:val="6"/>
      </w:numPr>
    </w:pPr>
  </w:style>
  <w:style w:type="numbering" w:customStyle="1" w:styleId="WW8Num5">
    <w:name w:val="WW8Num5"/>
    <w:basedOn w:val="NoList"/>
    <w:pPr>
      <w:numPr>
        <w:numId w:val="7"/>
      </w:numPr>
    </w:pPr>
  </w:style>
  <w:style w:type="numbering" w:customStyle="1" w:styleId="WW8Num1">
    <w:name w:val="WW8Num1"/>
    <w:basedOn w:val="NoList"/>
    <w:pPr>
      <w:numPr>
        <w:numId w:val="8"/>
      </w:numPr>
    </w:pPr>
  </w:style>
  <w:style w:type="numbering" w:customStyle="1" w:styleId="WW8Num7">
    <w:name w:val="WW8Num7"/>
    <w:basedOn w:val="NoList"/>
    <w:pPr>
      <w:numPr>
        <w:numId w:val="9"/>
      </w:numPr>
    </w:pPr>
  </w:style>
  <w:style w:type="numbering" w:customStyle="1" w:styleId="WW8Num3">
    <w:name w:val="WW8Num3"/>
    <w:basedOn w:val="NoList"/>
    <w:pPr>
      <w:numPr>
        <w:numId w:val="10"/>
      </w:numPr>
    </w:pPr>
  </w:style>
  <w:style w:type="numbering" w:customStyle="1" w:styleId="WW8Num4">
    <w:name w:val="WW8Num4"/>
    <w:basedOn w:val="NoList"/>
    <w:pPr>
      <w:numPr>
        <w:numId w:val="1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sk-SK" w:eastAsia="sk-SK" w:bidi="ar-SA"/>
      </w:rPr>
    </w:rPrDefault>
    <w:pPrDefault>
      <w:pPr>
        <w:widowControl w:val="0"/>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sz w:val="20"/>
      <w:szCs w:val="20"/>
    </w:rPr>
  </w:style>
  <w:style w:type="paragraph" w:customStyle="1" w:styleId="Index">
    <w:name w:val="Index"/>
    <w:basedOn w:val="Standard"/>
    <w:pPr>
      <w:suppressLineNumbers/>
    </w:pPr>
  </w:style>
  <w:style w:type="character" w:customStyle="1" w:styleId="WW8Num2z1">
    <w:name w:val="WW8Num2z1"/>
    <w:rPr>
      <w:rFonts w:ascii="Times New Roman" w:hAnsi="Times New Roman" w:cs="Times New Roman"/>
    </w:rPr>
  </w:style>
  <w:style w:type="character" w:customStyle="1" w:styleId="WW8Num4z0">
    <w:name w:val="WW8Num4z0"/>
    <w:rPr>
      <w:b w:val="0"/>
    </w:rPr>
  </w:style>
  <w:style w:type="paragraph" w:styleId="ListParagraph">
    <w:name w:val="List Paragraph"/>
    <w:basedOn w:val="Normal"/>
    <w:pPr>
      <w:ind w:left="720"/>
    </w:pPr>
  </w:style>
  <w:style w:type="paragraph" w:styleId="BalloonText">
    <w:name w:val="Balloon Text"/>
    <w:basedOn w:val="Normal"/>
    <w:rPr>
      <w:rFonts w:ascii="Segoe UI" w:hAnsi="Segoe UI" w:cs="Segoe UI"/>
      <w:sz w:val="18"/>
      <w:szCs w:val="18"/>
    </w:rPr>
  </w:style>
  <w:style w:type="character" w:customStyle="1" w:styleId="TextbublinyChar">
    <w:name w:val="Text bubliny Char"/>
    <w:basedOn w:val="DefaultParagraphFont"/>
    <w:rPr>
      <w:rFonts w:ascii="Segoe UI" w:hAnsi="Segoe UI" w:cs="Segoe UI"/>
      <w:sz w:val="18"/>
      <w:szCs w:val="18"/>
    </w:rPr>
  </w:style>
  <w:style w:type="numbering" w:customStyle="1" w:styleId="WW8Num11">
    <w:name w:val="WW8Num11"/>
    <w:basedOn w:val="NoList"/>
    <w:pPr>
      <w:numPr>
        <w:numId w:val="1"/>
      </w:numPr>
    </w:pPr>
  </w:style>
  <w:style w:type="numbering" w:customStyle="1" w:styleId="WW8Num2">
    <w:name w:val="WW8Num2"/>
    <w:basedOn w:val="NoList"/>
    <w:pPr>
      <w:numPr>
        <w:numId w:val="2"/>
      </w:numPr>
    </w:pPr>
  </w:style>
  <w:style w:type="numbering" w:customStyle="1" w:styleId="WW8Num10">
    <w:name w:val="WW8Num10"/>
    <w:basedOn w:val="NoList"/>
    <w:pPr>
      <w:numPr>
        <w:numId w:val="3"/>
      </w:numPr>
    </w:pPr>
  </w:style>
  <w:style w:type="numbering" w:customStyle="1" w:styleId="WW8Num6">
    <w:name w:val="WW8Num6"/>
    <w:basedOn w:val="NoList"/>
    <w:pPr>
      <w:numPr>
        <w:numId w:val="4"/>
      </w:numPr>
    </w:pPr>
  </w:style>
  <w:style w:type="numbering" w:customStyle="1" w:styleId="WW8Num9">
    <w:name w:val="WW8Num9"/>
    <w:basedOn w:val="NoList"/>
    <w:pPr>
      <w:numPr>
        <w:numId w:val="5"/>
      </w:numPr>
    </w:pPr>
  </w:style>
  <w:style w:type="numbering" w:customStyle="1" w:styleId="WW8Num8">
    <w:name w:val="WW8Num8"/>
    <w:basedOn w:val="NoList"/>
    <w:pPr>
      <w:numPr>
        <w:numId w:val="6"/>
      </w:numPr>
    </w:pPr>
  </w:style>
  <w:style w:type="numbering" w:customStyle="1" w:styleId="WW8Num5">
    <w:name w:val="WW8Num5"/>
    <w:basedOn w:val="NoList"/>
    <w:pPr>
      <w:numPr>
        <w:numId w:val="7"/>
      </w:numPr>
    </w:pPr>
  </w:style>
  <w:style w:type="numbering" w:customStyle="1" w:styleId="WW8Num1">
    <w:name w:val="WW8Num1"/>
    <w:basedOn w:val="NoList"/>
    <w:pPr>
      <w:numPr>
        <w:numId w:val="8"/>
      </w:numPr>
    </w:pPr>
  </w:style>
  <w:style w:type="numbering" w:customStyle="1" w:styleId="WW8Num7">
    <w:name w:val="WW8Num7"/>
    <w:basedOn w:val="NoList"/>
    <w:pPr>
      <w:numPr>
        <w:numId w:val="9"/>
      </w:numPr>
    </w:pPr>
  </w:style>
  <w:style w:type="numbering" w:customStyle="1" w:styleId="WW8Num3">
    <w:name w:val="WW8Num3"/>
    <w:basedOn w:val="NoList"/>
    <w:pPr>
      <w:numPr>
        <w:numId w:val="10"/>
      </w:numPr>
    </w:pPr>
  </w:style>
  <w:style w:type="numbering" w:customStyle="1" w:styleId="WW8Num4">
    <w:name w:val="WW8Num4"/>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3425</Words>
  <Characters>19528</Characters>
  <Application>Microsoft Macintosh Word</Application>
  <DocSecurity>8</DocSecurity>
  <Lines>162</Lines>
  <Paragraphs>45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Obecny Urad Obecny Urad Perin-C</dc:creator>
  <cp:lastModifiedBy>Miroslav Bory</cp:lastModifiedBy>
  <cp:revision>3</cp:revision>
  <cp:lastPrinted>2015-12-08T13:07:00Z</cp:lastPrinted>
  <dcterms:created xsi:type="dcterms:W3CDTF">2016-01-13T15:17:00Z</dcterms:created>
  <dcterms:modified xsi:type="dcterms:W3CDTF">2016-01-14T07:56:00Z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